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BF44" w14:textId="77777777" w:rsidR="00A7129B" w:rsidRPr="00251EF5" w:rsidRDefault="00A7129B" w:rsidP="00A7129B">
      <w:pPr>
        <w:keepNext/>
        <w:widowControl/>
        <w:suppressAutoHyphens w:val="0"/>
        <w:autoSpaceDN/>
        <w:spacing w:before="240" w:after="60" w:line="276" w:lineRule="auto"/>
        <w:textAlignment w:val="auto"/>
        <w:outlineLvl w:val="0"/>
        <w:rPr>
          <w:rFonts w:asciiTheme="minorHAnsi" w:eastAsia="Times New Roman" w:hAnsiTheme="minorHAnsi" w:cstheme="minorHAnsi"/>
          <w:b/>
          <w:bCs/>
          <w:color w:val="595959"/>
          <w:kern w:val="32"/>
          <w:sz w:val="36"/>
          <w:szCs w:val="36"/>
        </w:rPr>
      </w:pPr>
      <w:r w:rsidRPr="00251EF5">
        <w:rPr>
          <w:rFonts w:asciiTheme="minorHAnsi" w:eastAsia="Times New Roman" w:hAnsiTheme="minorHAnsi" w:cstheme="minorHAnsi"/>
          <w:b/>
          <w:bCs/>
          <w:color w:val="595959"/>
          <w:kern w:val="32"/>
          <w:sz w:val="36"/>
          <w:szCs w:val="36"/>
          <w:lang w:val="x-none"/>
        </w:rPr>
        <w:t>Tisková zpráva</w:t>
      </w:r>
      <w:r w:rsidRPr="00251EF5">
        <w:rPr>
          <w:rFonts w:asciiTheme="minorHAnsi" w:eastAsia="Times New Roman" w:hAnsiTheme="minorHAnsi" w:cstheme="minorHAnsi"/>
          <w:b/>
          <w:bCs/>
          <w:color w:val="595959"/>
          <w:kern w:val="32"/>
          <w:sz w:val="36"/>
          <w:szCs w:val="36"/>
        </w:rPr>
        <w:t xml:space="preserve"> </w:t>
      </w:r>
    </w:p>
    <w:p w14:paraId="36A1826D" w14:textId="656F8532" w:rsidR="00B84E70" w:rsidRPr="00251EF5" w:rsidRDefault="00B84E70" w:rsidP="00A7129B">
      <w:pPr>
        <w:widowControl/>
        <w:pBdr>
          <w:bottom w:val="single" w:sz="4" w:space="1" w:color="auto"/>
        </w:pBdr>
        <w:suppressAutoHyphens w:val="0"/>
        <w:autoSpaceDN/>
        <w:spacing w:before="240"/>
        <w:textAlignment w:val="auto"/>
        <w:rPr>
          <w:rFonts w:asciiTheme="minorHAnsi" w:eastAsia="Times New Roman" w:hAnsiTheme="minorHAnsi" w:cstheme="minorHAnsi"/>
          <w:b/>
          <w:kern w:val="0"/>
          <w:sz w:val="32"/>
          <w:szCs w:val="32"/>
          <w:lang w:eastAsia="en-US"/>
        </w:rPr>
      </w:pPr>
      <w:r w:rsidRPr="00251EF5">
        <w:rPr>
          <w:rFonts w:asciiTheme="minorHAnsi" w:eastAsia="Times New Roman" w:hAnsiTheme="minorHAnsi" w:cstheme="minorHAnsi"/>
          <w:b/>
          <w:kern w:val="0"/>
          <w:sz w:val="32"/>
          <w:szCs w:val="32"/>
          <w:lang w:eastAsia="en-US"/>
        </w:rPr>
        <w:t xml:space="preserve">Do Zákup se po více než sto letech vrátily historické </w:t>
      </w:r>
      <w:r w:rsidR="007D6A8E">
        <w:rPr>
          <w:rFonts w:asciiTheme="minorHAnsi" w:eastAsia="Times New Roman" w:hAnsiTheme="minorHAnsi" w:cstheme="minorHAnsi"/>
          <w:b/>
          <w:kern w:val="0"/>
          <w:sz w:val="32"/>
          <w:szCs w:val="32"/>
          <w:lang w:eastAsia="en-US"/>
        </w:rPr>
        <w:t>kočáry</w:t>
      </w:r>
    </w:p>
    <w:p w14:paraId="09320B46" w14:textId="62C7EA55" w:rsidR="00A7129B" w:rsidRPr="00251EF5" w:rsidRDefault="00A7129B" w:rsidP="00A7129B">
      <w:pPr>
        <w:widowControl/>
        <w:pBdr>
          <w:bottom w:val="single" w:sz="4" w:space="1" w:color="auto"/>
        </w:pBdr>
        <w:suppressAutoHyphens w:val="0"/>
        <w:autoSpaceDN/>
        <w:spacing w:before="240"/>
        <w:textAlignment w:val="auto"/>
        <w:rPr>
          <w:rFonts w:asciiTheme="minorHAnsi" w:eastAsia="Times New Roman" w:hAnsiTheme="minorHAnsi" w:cstheme="minorHAnsi"/>
          <w:b/>
          <w:color w:val="3B3838"/>
          <w:kern w:val="0"/>
          <w:sz w:val="22"/>
          <w:szCs w:val="22"/>
        </w:rPr>
      </w:pPr>
      <w:r w:rsidRPr="00251EF5">
        <w:rPr>
          <w:rFonts w:asciiTheme="minorHAnsi" w:eastAsia="Times New Roman" w:hAnsiTheme="minorHAnsi" w:cstheme="minorHAnsi"/>
          <w:b/>
          <w:color w:val="3B3838"/>
          <w:kern w:val="0"/>
          <w:sz w:val="22"/>
          <w:szCs w:val="22"/>
        </w:rPr>
        <w:t>Zákupy, 26. 5. 2026</w:t>
      </w:r>
    </w:p>
    <w:p w14:paraId="6C3F36CC" w14:textId="59709B06" w:rsidR="004B771F" w:rsidRDefault="004B771F" w:rsidP="004B771F">
      <w:pPr>
        <w:pStyle w:val="Normlnweb"/>
        <w:spacing w:line="276" w:lineRule="auto"/>
        <w:jc w:val="both"/>
        <w:rPr>
          <w:rFonts w:asciiTheme="minorHAnsi" w:hAnsiTheme="minorHAnsi" w:cstheme="minorHAnsi"/>
          <w:b/>
        </w:rPr>
      </w:pPr>
      <w:r w:rsidRPr="004B771F">
        <w:rPr>
          <w:rFonts w:ascii="Calibri" w:eastAsia="SimSun" w:hAnsi="Calibri" w:cs="Tahoma"/>
          <w:b/>
          <w:color w:val="auto"/>
          <w:lang w:eastAsia="en-US"/>
        </w:rPr>
        <w:t xml:space="preserve">Nová expozice v obnoveném jižním křídle hospodářského dvora státního zámku v Zákupech představuje třináct mimořádně cenných vozů ze sbírek Národního technického muzea. </w:t>
      </w:r>
      <w:r>
        <w:rPr>
          <w:rFonts w:asciiTheme="minorHAnsi" w:eastAsia="SimSun" w:hAnsiTheme="minorHAnsi" w:cstheme="minorHAnsi"/>
          <w:b/>
          <w:color w:val="auto"/>
          <w:lang w:eastAsia="en-US"/>
        </w:rPr>
        <w:t>Od 27. května n</w:t>
      </w:r>
      <w:r w:rsidRPr="00251EF5">
        <w:rPr>
          <w:rFonts w:asciiTheme="minorHAnsi" w:eastAsia="SimSun" w:hAnsiTheme="minorHAnsi" w:cstheme="minorHAnsi"/>
          <w:b/>
          <w:color w:val="auto"/>
          <w:lang w:eastAsia="en-US"/>
        </w:rPr>
        <w:t xml:space="preserve">ávštěvníci uvidí například </w:t>
      </w:r>
      <w:r w:rsidRPr="004B771F">
        <w:rPr>
          <w:rFonts w:ascii="Calibri" w:eastAsia="SimSun" w:hAnsi="Calibri" w:cs="Tahoma"/>
          <w:b/>
          <w:color w:val="auto"/>
          <w:lang w:eastAsia="en-US"/>
        </w:rPr>
        <w:t xml:space="preserve">kupé císaře Ferdinanda I. Dobrotivého, výletní kočár typu Victoria patřící vnučce kancléře Metternicha </w:t>
      </w:r>
      <w:r>
        <w:rPr>
          <w:rFonts w:ascii="Calibri" w:eastAsia="SimSun" w:hAnsi="Calibri" w:cs="Tahoma"/>
          <w:b/>
          <w:color w:val="auto"/>
          <w:lang w:eastAsia="en-US"/>
        </w:rPr>
        <w:t>nebo</w:t>
      </w:r>
      <w:r w:rsidRPr="004B771F">
        <w:rPr>
          <w:rFonts w:ascii="Calibri" w:eastAsia="SimSun" w:hAnsi="Calibri" w:cs="Tahoma"/>
          <w:b/>
          <w:color w:val="auto"/>
          <w:lang w:eastAsia="en-US"/>
        </w:rPr>
        <w:t xml:space="preserve"> vzácné anglické městské taxi Hansom Cab. </w:t>
      </w:r>
      <w:r w:rsidR="0025356A">
        <w:rPr>
          <w:rFonts w:asciiTheme="minorHAnsi" w:hAnsiTheme="minorHAnsi" w:cstheme="minorHAnsi"/>
          <w:b/>
        </w:rPr>
        <w:t>E</w:t>
      </w:r>
      <w:r w:rsidR="00485F31">
        <w:rPr>
          <w:rFonts w:asciiTheme="minorHAnsi" w:hAnsiTheme="minorHAnsi" w:cstheme="minorHAnsi"/>
          <w:b/>
        </w:rPr>
        <w:t>xpozice</w:t>
      </w:r>
      <w:r w:rsidR="007C40AF">
        <w:rPr>
          <w:rFonts w:asciiTheme="minorHAnsi" w:hAnsiTheme="minorHAnsi" w:cstheme="minorHAnsi"/>
          <w:b/>
        </w:rPr>
        <w:t xml:space="preserve"> je výsledkem společného úsilí Národního památkového ústavu a Národního technického m</w:t>
      </w:r>
      <w:r w:rsidR="00EF7913">
        <w:rPr>
          <w:rFonts w:asciiTheme="minorHAnsi" w:hAnsiTheme="minorHAnsi" w:cstheme="minorHAnsi"/>
          <w:b/>
        </w:rPr>
        <w:t>u</w:t>
      </w:r>
      <w:r w:rsidR="007C40AF">
        <w:rPr>
          <w:rFonts w:asciiTheme="minorHAnsi" w:hAnsiTheme="minorHAnsi" w:cstheme="minorHAnsi"/>
          <w:b/>
        </w:rPr>
        <w:t xml:space="preserve">zea a </w:t>
      </w:r>
      <w:r w:rsidRPr="00251EF5">
        <w:rPr>
          <w:rFonts w:asciiTheme="minorHAnsi" w:hAnsiTheme="minorHAnsi" w:cstheme="minorHAnsi"/>
          <w:b/>
        </w:rPr>
        <w:t>je dalším krokem, kterým N</w:t>
      </w:r>
      <w:r w:rsidR="00EF7913">
        <w:rPr>
          <w:rFonts w:asciiTheme="minorHAnsi" w:hAnsiTheme="minorHAnsi" w:cstheme="minorHAnsi"/>
          <w:b/>
        </w:rPr>
        <w:t>PÚ</w:t>
      </w:r>
      <w:r w:rsidRPr="00251EF5">
        <w:rPr>
          <w:rFonts w:asciiTheme="minorHAnsi" w:hAnsiTheme="minorHAnsi" w:cstheme="minorHAnsi"/>
          <w:b/>
        </w:rPr>
        <w:t xml:space="preserve"> z</w:t>
      </w:r>
      <w:r w:rsidR="002807FC">
        <w:rPr>
          <w:rFonts w:asciiTheme="minorHAnsi" w:hAnsiTheme="minorHAnsi" w:cstheme="minorHAnsi"/>
          <w:b/>
        </w:rPr>
        <w:t xml:space="preserve">atraktivňuje </w:t>
      </w:r>
      <w:r w:rsidRPr="00251EF5">
        <w:rPr>
          <w:rFonts w:asciiTheme="minorHAnsi" w:hAnsiTheme="minorHAnsi" w:cstheme="minorHAnsi"/>
          <w:b/>
        </w:rPr>
        <w:t xml:space="preserve">obnovený hospodářský dvůr </w:t>
      </w:r>
      <w:r>
        <w:rPr>
          <w:rFonts w:asciiTheme="minorHAnsi" w:hAnsiTheme="minorHAnsi" w:cstheme="minorHAnsi"/>
          <w:b/>
        </w:rPr>
        <w:t>v Zákupech</w:t>
      </w:r>
      <w:r w:rsidRPr="00251EF5">
        <w:rPr>
          <w:rFonts w:asciiTheme="minorHAnsi" w:hAnsiTheme="minorHAnsi" w:cstheme="minorHAnsi"/>
          <w:b/>
        </w:rPr>
        <w:t xml:space="preserve">. </w:t>
      </w:r>
    </w:p>
    <w:p w14:paraId="63F0009E" w14:textId="61AA1158" w:rsidR="004B771F" w:rsidRPr="004B771F" w:rsidRDefault="004B771F" w:rsidP="004B771F">
      <w:pPr>
        <w:pStyle w:val="Normlnweb"/>
        <w:spacing w:line="276" w:lineRule="auto"/>
        <w:jc w:val="both"/>
        <w:rPr>
          <w:rFonts w:asciiTheme="minorHAnsi" w:hAnsiTheme="minorHAnsi" w:cstheme="minorHAnsi"/>
          <w:bCs/>
          <w:sz w:val="22"/>
          <w:szCs w:val="22"/>
        </w:rPr>
      </w:pPr>
      <w:r w:rsidRPr="004B771F">
        <w:rPr>
          <w:rFonts w:asciiTheme="minorHAnsi" w:eastAsia="SimSun" w:hAnsiTheme="minorHAnsi" w:cstheme="minorHAnsi"/>
          <w:bCs/>
          <w:color w:val="auto"/>
          <w:sz w:val="22"/>
          <w:szCs w:val="22"/>
          <w:lang w:eastAsia="en-US"/>
        </w:rPr>
        <w:t xml:space="preserve">Vedle kupé rakouského císaře Ferdinanda I., ve kterém po své abdikaci v roce 1848 jezdil po Praze, představí nová expozice další vzácné </w:t>
      </w:r>
      <w:r w:rsidR="007D6A8E">
        <w:rPr>
          <w:rFonts w:asciiTheme="minorHAnsi" w:eastAsia="SimSun" w:hAnsiTheme="minorHAnsi" w:cstheme="minorHAnsi"/>
          <w:bCs/>
          <w:color w:val="auto"/>
          <w:sz w:val="22"/>
          <w:szCs w:val="22"/>
          <w:lang w:eastAsia="en-US"/>
        </w:rPr>
        <w:t xml:space="preserve">kočáry, například i </w:t>
      </w:r>
      <w:r w:rsidRPr="004B771F">
        <w:rPr>
          <w:rFonts w:asciiTheme="minorHAnsi" w:eastAsia="SimSun" w:hAnsiTheme="minorHAnsi" w:cstheme="minorHAnsi"/>
          <w:bCs/>
          <w:color w:val="auto"/>
          <w:sz w:val="22"/>
          <w:szCs w:val="22"/>
          <w:lang w:eastAsia="en-US"/>
        </w:rPr>
        <w:t xml:space="preserve">sportovní nebo </w:t>
      </w:r>
      <w:r w:rsidR="00485F31">
        <w:rPr>
          <w:rFonts w:asciiTheme="minorHAnsi" w:eastAsia="SimSun" w:hAnsiTheme="minorHAnsi" w:cstheme="minorHAnsi"/>
          <w:bCs/>
          <w:color w:val="auto"/>
          <w:sz w:val="22"/>
          <w:szCs w:val="22"/>
          <w:lang w:eastAsia="en-US"/>
        </w:rPr>
        <w:t>venkovské</w:t>
      </w:r>
      <w:r w:rsidR="007D6A8E">
        <w:rPr>
          <w:rFonts w:asciiTheme="minorHAnsi" w:eastAsia="SimSun" w:hAnsiTheme="minorHAnsi" w:cstheme="minorHAnsi"/>
          <w:bCs/>
          <w:color w:val="auto"/>
          <w:sz w:val="22"/>
          <w:szCs w:val="22"/>
          <w:lang w:eastAsia="en-US"/>
        </w:rPr>
        <w:t>.</w:t>
      </w:r>
      <w:r w:rsidRPr="004B771F">
        <w:rPr>
          <w:rFonts w:asciiTheme="minorHAnsi" w:eastAsia="SimSun" w:hAnsiTheme="minorHAnsi" w:cstheme="minorHAnsi"/>
          <w:bCs/>
          <w:color w:val="auto"/>
          <w:sz w:val="22"/>
          <w:szCs w:val="22"/>
          <w:lang w:eastAsia="en-US"/>
        </w:rPr>
        <w:t xml:space="preserve"> Jedná se o výběr ze sbírky Národního technického muzea, která patří k nejvýznamnějším souborům historických kočárů a koněspřežných dopravních prostředků v České republice. </w:t>
      </w:r>
      <w:r w:rsidRPr="004B771F">
        <w:rPr>
          <w:rFonts w:asciiTheme="minorHAnsi" w:hAnsiTheme="minorHAnsi" w:cstheme="minorHAnsi"/>
          <w:bCs/>
          <w:sz w:val="22"/>
          <w:szCs w:val="22"/>
        </w:rPr>
        <w:t xml:space="preserve">Zároveň vrací malé barokní konírně její původní funkci a návštěvníci vzácné vozy uvidí v autentickém historickém prostředí. </w:t>
      </w:r>
    </w:p>
    <w:p w14:paraId="0954A117" w14:textId="77777777" w:rsidR="004B771F" w:rsidRDefault="004B771F" w:rsidP="004B771F">
      <w:pPr>
        <w:pStyle w:val="Normlnweb"/>
        <w:spacing w:line="276" w:lineRule="auto"/>
        <w:jc w:val="both"/>
        <w:rPr>
          <w:rFonts w:asciiTheme="minorHAnsi" w:hAnsiTheme="minorHAnsi" w:cstheme="minorHAnsi"/>
          <w:bCs/>
          <w:sz w:val="22"/>
          <w:szCs w:val="22"/>
        </w:rPr>
      </w:pPr>
      <w:r w:rsidRPr="004B771F">
        <w:rPr>
          <w:rFonts w:asciiTheme="minorHAnsi" w:hAnsiTheme="minorHAnsi" w:cstheme="minorHAnsi"/>
          <w:bCs/>
          <w:sz w:val="22"/>
          <w:szCs w:val="22"/>
        </w:rPr>
        <w:t xml:space="preserve">„V </w:t>
      </w:r>
      <w:r w:rsidRPr="004B771F">
        <w:rPr>
          <w:rFonts w:asciiTheme="minorHAnsi" w:hAnsiTheme="minorHAnsi" w:cstheme="minorHAnsi"/>
          <w:bCs/>
          <w:i/>
          <w:iCs/>
          <w:sz w:val="22"/>
          <w:szCs w:val="22"/>
        </w:rPr>
        <w:t>19. století tyto prostory skutečně sloužily jako kočárovna. Vozy sem přijížděly velkými vraty, která byla do objektu tehdy nově proražena pro potřeby císařského dvora Ferdinanda Dobrotivého a jeho doprovodu. Jsem ráda, že díky spolupráci s Národním technickým muzeem můžeme návštěvníkům představit vzácné historické vozy a současně novou instalací oživit nedávno obnovené prostory tohoto mimořádně cenného historického areálu</w:t>
      </w:r>
      <w:r w:rsidRPr="004B771F">
        <w:rPr>
          <w:rFonts w:asciiTheme="minorHAnsi" w:hAnsiTheme="minorHAnsi" w:cstheme="minorHAnsi"/>
          <w:bCs/>
          <w:sz w:val="22"/>
          <w:szCs w:val="22"/>
        </w:rPr>
        <w:t>,“ uvedla generální ředitelka Národního památkového ústavu Naďa Goryczková.</w:t>
      </w:r>
    </w:p>
    <w:p w14:paraId="3BC7159B" w14:textId="2EAF47E2" w:rsidR="00DB3A56" w:rsidRPr="00251EF5" w:rsidRDefault="007B006A" w:rsidP="00790751">
      <w:pPr>
        <w:pStyle w:val="Textbody"/>
        <w:spacing w:line="276" w:lineRule="auto"/>
        <w:jc w:val="both"/>
        <w:rPr>
          <w:rFonts w:asciiTheme="minorHAnsi" w:hAnsiTheme="minorHAnsi" w:cstheme="minorHAnsi"/>
        </w:rPr>
      </w:pPr>
      <w:r w:rsidRPr="00251EF5">
        <w:rPr>
          <w:rFonts w:asciiTheme="minorHAnsi" w:hAnsiTheme="minorHAnsi" w:cstheme="minorHAnsi"/>
          <w:b/>
        </w:rPr>
        <w:t>„</w:t>
      </w:r>
      <w:r w:rsidRPr="00251EF5">
        <w:rPr>
          <w:rFonts w:asciiTheme="minorHAnsi" w:hAnsiTheme="minorHAnsi" w:cstheme="minorHAnsi"/>
          <w:i/>
        </w:rPr>
        <w:t xml:space="preserve">Velmi mě těší, že Národní technické muzeum mohlo přispět k obohacení </w:t>
      </w:r>
      <w:r w:rsidR="00041A32" w:rsidRPr="00251EF5">
        <w:rPr>
          <w:rFonts w:asciiTheme="minorHAnsi" w:hAnsiTheme="minorHAnsi" w:cstheme="minorHAnsi"/>
          <w:i/>
        </w:rPr>
        <w:t>prohlídkových okruhů</w:t>
      </w:r>
      <w:r w:rsidRPr="00251EF5">
        <w:rPr>
          <w:rFonts w:asciiTheme="minorHAnsi" w:hAnsiTheme="minorHAnsi" w:cstheme="minorHAnsi"/>
          <w:i/>
        </w:rPr>
        <w:t xml:space="preserve"> na státním zámku v</w:t>
      </w:r>
      <w:r w:rsidR="00790751" w:rsidRPr="00251EF5">
        <w:rPr>
          <w:rFonts w:asciiTheme="minorHAnsi" w:hAnsiTheme="minorHAnsi" w:cstheme="minorHAnsi"/>
          <w:i/>
        </w:rPr>
        <w:t> </w:t>
      </w:r>
      <w:r w:rsidRPr="00251EF5">
        <w:rPr>
          <w:rFonts w:asciiTheme="minorHAnsi" w:hAnsiTheme="minorHAnsi" w:cstheme="minorHAnsi"/>
          <w:i/>
        </w:rPr>
        <w:t xml:space="preserve">Zákupech a v obnoveném jižním křídle unikátního hospodářského dvora vytvořit novou expozici historických kočárů ze svých sbírek. </w:t>
      </w:r>
      <w:r w:rsidR="00DB3A56" w:rsidRPr="00251EF5">
        <w:rPr>
          <w:rFonts w:asciiTheme="minorHAnsi" w:hAnsiTheme="minorHAnsi" w:cstheme="minorHAnsi"/>
          <w:i/>
        </w:rPr>
        <w:t xml:space="preserve">Mezi vystavenými kočáry vyniká kupé rakouského císaře </w:t>
      </w:r>
      <w:r w:rsidR="00184691" w:rsidRPr="00251EF5">
        <w:rPr>
          <w:rFonts w:asciiTheme="minorHAnsi" w:hAnsiTheme="minorHAnsi" w:cstheme="minorHAnsi"/>
          <w:i/>
        </w:rPr>
        <w:br/>
      </w:r>
      <w:r w:rsidR="00DB3A56" w:rsidRPr="00251EF5">
        <w:rPr>
          <w:rFonts w:asciiTheme="minorHAnsi" w:hAnsiTheme="minorHAnsi" w:cstheme="minorHAnsi"/>
          <w:i/>
        </w:rPr>
        <w:t>Ferdinanda</w:t>
      </w:r>
      <w:r w:rsidR="00184691" w:rsidRPr="00251EF5">
        <w:rPr>
          <w:rFonts w:asciiTheme="minorHAnsi" w:hAnsiTheme="minorHAnsi" w:cstheme="minorHAnsi"/>
          <w:i/>
        </w:rPr>
        <w:t xml:space="preserve"> I. </w:t>
      </w:r>
      <w:r w:rsidRPr="00251EF5">
        <w:rPr>
          <w:rFonts w:asciiTheme="minorHAnsi" w:hAnsiTheme="minorHAnsi" w:cstheme="minorHAnsi"/>
          <w:i/>
        </w:rPr>
        <w:t>Dobrotivého</w:t>
      </w:r>
      <w:r w:rsidR="00DB3A56" w:rsidRPr="00251EF5">
        <w:rPr>
          <w:rFonts w:asciiTheme="minorHAnsi" w:hAnsiTheme="minorHAnsi" w:cstheme="minorHAnsi"/>
          <w:i/>
        </w:rPr>
        <w:t>, v němž se přepravoval po své abdikaci</w:t>
      </w:r>
      <w:r w:rsidRPr="00251EF5">
        <w:rPr>
          <w:rFonts w:asciiTheme="minorHAnsi" w:hAnsiTheme="minorHAnsi" w:cstheme="minorHAnsi"/>
          <w:i/>
        </w:rPr>
        <w:t xml:space="preserve"> v roce 1848 </w:t>
      </w:r>
      <w:r w:rsidR="00DB3A56" w:rsidRPr="00251EF5">
        <w:rPr>
          <w:rFonts w:asciiTheme="minorHAnsi" w:hAnsiTheme="minorHAnsi" w:cstheme="minorHAnsi"/>
          <w:i/>
        </w:rPr>
        <w:t xml:space="preserve">během dlouholetého pobytu v Praze, </w:t>
      </w:r>
      <w:r w:rsidRPr="00251EF5">
        <w:rPr>
          <w:rFonts w:asciiTheme="minorHAnsi" w:hAnsiTheme="minorHAnsi" w:cstheme="minorHAnsi"/>
          <w:i/>
        </w:rPr>
        <w:t>a nyní bude k vidění na jeho někdejším letním sídle</w:t>
      </w:r>
      <w:r w:rsidR="00E46A05" w:rsidRPr="00251EF5">
        <w:rPr>
          <w:rFonts w:asciiTheme="minorHAnsi" w:hAnsiTheme="minorHAnsi" w:cstheme="minorHAnsi"/>
          <w:i/>
        </w:rPr>
        <w:t>.</w:t>
      </w:r>
      <w:r w:rsidR="00041A32" w:rsidRPr="00251EF5">
        <w:rPr>
          <w:rFonts w:asciiTheme="minorHAnsi" w:hAnsiTheme="minorHAnsi" w:cstheme="minorHAnsi"/>
          <w:i/>
        </w:rPr>
        <w:t xml:space="preserve"> Expozice kočárů na zámku v Zákupech je dokladem dlouhodobé spolupráce mezi Národním technickým muzeem a Národním památkovým ústavem</w:t>
      </w:r>
      <w:r w:rsidRPr="00251EF5">
        <w:rPr>
          <w:rFonts w:asciiTheme="minorHAnsi" w:hAnsiTheme="minorHAnsi" w:cstheme="minorHAnsi"/>
          <w:i/>
        </w:rPr>
        <w:t>,“</w:t>
      </w:r>
      <w:r w:rsidRPr="00251EF5">
        <w:rPr>
          <w:rFonts w:asciiTheme="minorHAnsi" w:hAnsiTheme="minorHAnsi" w:cstheme="minorHAnsi"/>
        </w:rPr>
        <w:t xml:space="preserve"> uvedl generální ředitel NTM Karel Ksandr.</w:t>
      </w:r>
    </w:p>
    <w:p w14:paraId="08D1005F" w14:textId="50F24FBA" w:rsidR="00A625C2" w:rsidRDefault="00A625C2" w:rsidP="00790751">
      <w:pPr>
        <w:pStyle w:val="Textbody"/>
        <w:spacing w:line="276" w:lineRule="auto"/>
        <w:jc w:val="both"/>
        <w:rPr>
          <w:rFonts w:asciiTheme="minorHAnsi" w:hAnsiTheme="minorHAnsi" w:cstheme="minorHAnsi"/>
        </w:rPr>
      </w:pPr>
      <w:r w:rsidRPr="00251EF5">
        <w:rPr>
          <w:rFonts w:asciiTheme="minorHAnsi" w:hAnsiTheme="minorHAnsi" w:cstheme="minorHAnsi"/>
        </w:rPr>
        <w:t>„</w:t>
      </w:r>
      <w:r w:rsidR="00124BAF" w:rsidRPr="00251EF5">
        <w:rPr>
          <w:rFonts w:asciiTheme="minorHAnsi" w:hAnsiTheme="minorHAnsi" w:cstheme="minorHAnsi"/>
          <w:i/>
        </w:rPr>
        <w:t xml:space="preserve">Národní technické muzeum má ve svých sbírkách přes čtyřicet historických koněspřežných dopravních prostředků, mezi něž patří kočáry, dostavníky a saně. Jde o jedinečný soubor vozů, který se nejen počtem, ale i významem řadí mezi nejcennější hipomobilní kolekce v České republice. V zámecké kočárovně v Zákupech </w:t>
      </w:r>
      <w:r w:rsidRPr="00251EF5">
        <w:rPr>
          <w:rFonts w:asciiTheme="minorHAnsi" w:hAnsiTheme="minorHAnsi" w:cstheme="minorHAnsi"/>
          <w:i/>
        </w:rPr>
        <w:t>je nyní představeno třináct z nich. Jsou to kočáry známých osobností ze šlechtického i panovnického prostředí, vozy městské, venkovské a také dva sportovní</w:t>
      </w:r>
      <w:r w:rsidR="00790751" w:rsidRPr="00251EF5">
        <w:rPr>
          <w:rFonts w:asciiTheme="minorHAnsi" w:hAnsiTheme="minorHAnsi" w:cstheme="minorHAnsi"/>
          <w:i/>
        </w:rPr>
        <w:t>. Impozantní prostory zákupské kočárovny a sousedící rozsáhlé konírny určitě stojí za návštěvu,</w:t>
      </w:r>
      <w:r w:rsidRPr="00251EF5">
        <w:rPr>
          <w:rFonts w:asciiTheme="minorHAnsi" w:hAnsiTheme="minorHAnsi" w:cstheme="minorHAnsi"/>
          <w:i/>
        </w:rPr>
        <w:t>“</w:t>
      </w:r>
      <w:r w:rsidRPr="00251EF5">
        <w:rPr>
          <w:rFonts w:asciiTheme="minorHAnsi" w:hAnsiTheme="minorHAnsi" w:cstheme="minorHAnsi"/>
        </w:rPr>
        <w:t xml:space="preserve"> upřesnil kurátor NTM Martin Jahoda. </w:t>
      </w:r>
    </w:p>
    <w:p w14:paraId="66419D37" w14:textId="06DFA761" w:rsidR="00296E50" w:rsidRDefault="00296E50" w:rsidP="00296E50">
      <w:pPr>
        <w:pStyle w:val="Textbody"/>
        <w:spacing w:line="276" w:lineRule="auto"/>
        <w:jc w:val="both"/>
        <w:rPr>
          <w:rFonts w:asciiTheme="minorHAnsi" w:hAnsiTheme="minorHAnsi" w:cstheme="minorHAnsi"/>
        </w:rPr>
      </w:pPr>
      <w:r w:rsidRPr="007D6A8E">
        <w:rPr>
          <w:rFonts w:asciiTheme="minorHAnsi" w:hAnsiTheme="minorHAnsi" w:cstheme="minorHAnsi"/>
        </w:rPr>
        <w:lastRenderedPageBreak/>
        <w:t>„</w:t>
      </w:r>
      <w:r w:rsidRPr="007D6A8E">
        <w:rPr>
          <w:rFonts w:asciiTheme="minorHAnsi" w:hAnsiTheme="minorHAnsi" w:cstheme="minorHAnsi"/>
          <w:i/>
          <w:iCs/>
        </w:rPr>
        <w:t>Novou expozici lze navštívit v rámci prohlídkového okruhu Barokní konírna, je to okruh bez průvodce a návštěvníkům je zpřístupněn vždy od úterý do neděle, o státních svátcích či o hlavních prázdninách i v pondělí. Tento režim trvá do 1. listopadu, kdy přecházíme na zimní provoz a veřejnosti nabízíme prohlídky zámeckého Zimního okruhu, konírnu ale otevíráme pouze pro vánoční trhy a podobné akce</w:t>
      </w:r>
      <w:r w:rsidRPr="007D6A8E">
        <w:rPr>
          <w:rFonts w:asciiTheme="minorHAnsi" w:hAnsiTheme="minorHAnsi" w:cstheme="minorHAnsi"/>
        </w:rPr>
        <w:t>“, upřesňuje zákupský kastelán Vladimír Tregl.</w:t>
      </w:r>
    </w:p>
    <w:p w14:paraId="54943703" w14:textId="546836A8" w:rsidR="00790751" w:rsidRDefault="007D6A8E" w:rsidP="00790751">
      <w:pPr>
        <w:pStyle w:val="Textbody"/>
        <w:spacing w:line="276" w:lineRule="auto"/>
        <w:jc w:val="both"/>
        <w:rPr>
          <w:rFonts w:asciiTheme="minorHAnsi" w:hAnsiTheme="minorHAnsi" w:cstheme="minorHAnsi"/>
        </w:rPr>
      </w:pPr>
      <w:r>
        <w:rPr>
          <w:rFonts w:asciiTheme="minorHAnsi" w:hAnsiTheme="minorHAnsi" w:cstheme="minorHAnsi"/>
        </w:rPr>
        <w:t>S</w:t>
      </w:r>
      <w:r w:rsidR="00124BAF" w:rsidRPr="00251EF5">
        <w:rPr>
          <w:rFonts w:asciiTheme="minorHAnsi" w:hAnsiTheme="minorHAnsi" w:cstheme="minorHAnsi"/>
        </w:rPr>
        <w:t xml:space="preserve">oučástí </w:t>
      </w:r>
      <w:r w:rsidR="007B006A" w:rsidRPr="00251EF5">
        <w:rPr>
          <w:rFonts w:asciiTheme="minorHAnsi" w:hAnsiTheme="minorHAnsi" w:cstheme="minorHAnsi"/>
        </w:rPr>
        <w:t xml:space="preserve">nové expozice </w:t>
      </w:r>
      <w:r w:rsidR="00F30A6B" w:rsidRPr="00251EF5">
        <w:rPr>
          <w:rFonts w:asciiTheme="minorHAnsi" w:hAnsiTheme="minorHAnsi" w:cstheme="minorHAnsi"/>
        </w:rPr>
        <w:t xml:space="preserve">jsou </w:t>
      </w:r>
      <w:r w:rsidR="00A02B3F">
        <w:rPr>
          <w:rFonts w:asciiTheme="minorHAnsi" w:hAnsiTheme="minorHAnsi" w:cstheme="minorHAnsi"/>
        </w:rPr>
        <w:t xml:space="preserve">i </w:t>
      </w:r>
      <w:r w:rsidR="00124BAF" w:rsidRPr="00251EF5">
        <w:rPr>
          <w:rFonts w:asciiTheme="minorHAnsi" w:hAnsiTheme="minorHAnsi" w:cstheme="minorHAnsi"/>
        </w:rPr>
        <w:t xml:space="preserve">kočáry známých osobností ze šlechtického i panovnického prostředí. </w:t>
      </w:r>
      <w:r w:rsidR="00A02B3F">
        <w:rPr>
          <w:rFonts w:asciiTheme="minorHAnsi" w:hAnsiTheme="minorHAnsi" w:cstheme="minorHAnsi"/>
        </w:rPr>
        <w:t xml:space="preserve">Kromě již zmiňovaného </w:t>
      </w:r>
      <w:r w:rsidR="00124BAF" w:rsidRPr="00251EF5">
        <w:rPr>
          <w:rFonts w:asciiTheme="minorHAnsi" w:hAnsiTheme="minorHAnsi" w:cstheme="minorHAnsi"/>
        </w:rPr>
        <w:t xml:space="preserve">kupé rakouského císaře Ferdinanda I. Dobrotivého, jímž se přepravoval během mnohaletého pobytu v Praze po své abdikaci, </w:t>
      </w:r>
      <w:r w:rsidR="00A02B3F">
        <w:rPr>
          <w:rFonts w:asciiTheme="minorHAnsi" w:hAnsiTheme="minorHAnsi" w:cstheme="minorHAnsi"/>
        </w:rPr>
        <w:t xml:space="preserve">jde o </w:t>
      </w:r>
      <w:r w:rsidR="00124BAF" w:rsidRPr="00251EF5">
        <w:rPr>
          <w:rFonts w:asciiTheme="minorHAnsi" w:hAnsiTheme="minorHAnsi" w:cstheme="minorHAnsi"/>
        </w:rPr>
        <w:t xml:space="preserve">výletní kočár typu Victoria patřící vnučce rakouského kancléře Metternicha, Pavlíně Klementině, kněžně z rodu Metternich-Sándor. Ta byla nejen důvěrnicí manželky francouzského císaře Napoleona III. a módní ikonou své doby, ale i podporovatelkou Bedřicha Smetany. </w:t>
      </w:r>
      <w:r w:rsidR="00130B6B" w:rsidRPr="00251EF5">
        <w:rPr>
          <w:rFonts w:asciiTheme="minorHAnsi" w:hAnsiTheme="minorHAnsi" w:cstheme="minorHAnsi"/>
        </w:rPr>
        <w:t xml:space="preserve">Z městských kočárů zaujme </w:t>
      </w:r>
      <w:r w:rsidR="00124BAF" w:rsidRPr="00251EF5">
        <w:rPr>
          <w:rFonts w:asciiTheme="minorHAnsi" w:hAnsiTheme="minorHAnsi" w:cstheme="minorHAnsi"/>
        </w:rPr>
        <w:t>anglické taxi Hansom</w:t>
      </w:r>
      <w:r w:rsidR="00694DBA" w:rsidRPr="00251EF5">
        <w:rPr>
          <w:rFonts w:asciiTheme="minorHAnsi" w:hAnsiTheme="minorHAnsi" w:cstheme="minorHAnsi"/>
        </w:rPr>
        <w:t>–</w:t>
      </w:r>
      <w:r w:rsidR="00124BAF" w:rsidRPr="00251EF5">
        <w:rPr>
          <w:rFonts w:asciiTheme="minorHAnsi" w:hAnsiTheme="minorHAnsi" w:cstheme="minorHAnsi"/>
        </w:rPr>
        <w:t xml:space="preserve">Cab, které je pravděpodobně jediné dochované na našem území. Cenné jsou rovněž dva kočáry typu Landauer, které se vyznačovaly dvojdílnou sklopnou střechou, jež se hodila do každého počasí. V českých zemích se jich dochoval jen malý počet, jednak proto, že jejich zakoupení bylo tehdy finančně náročné, jednak kvůli tomu, že po sametové revoluci si je odváželi noví majitelé ze západní Evropy právě kvůli jejich univerzálnosti. V expozici nalezneme </w:t>
      </w:r>
      <w:r w:rsidR="00A02B3F">
        <w:rPr>
          <w:rFonts w:asciiTheme="minorHAnsi" w:hAnsiTheme="minorHAnsi" w:cstheme="minorHAnsi"/>
        </w:rPr>
        <w:t xml:space="preserve">kočáry </w:t>
      </w:r>
      <w:r w:rsidR="00124BAF" w:rsidRPr="00251EF5">
        <w:rPr>
          <w:rFonts w:asciiTheme="minorHAnsi" w:hAnsiTheme="minorHAnsi" w:cstheme="minorHAnsi"/>
        </w:rPr>
        <w:t xml:space="preserve">městské, venkovské a dva sportovní. </w:t>
      </w:r>
    </w:p>
    <w:p w14:paraId="01267E27" w14:textId="2CB483A3" w:rsidR="00032AAB" w:rsidRDefault="00032AAB" w:rsidP="002807FC">
      <w:pPr>
        <w:pStyle w:val="Standard"/>
        <w:jc w:val="both"/>
        <w:rPr>
          <w:rFonts w:asciiTheme="minorHAnsi" w:hAnsiTheme="minorHAnsi" w:cstheme="minorHAnsi"/>
          <w:sz w:val="18"/>
          <w:szCs w:val="18"/>
        </w:rPr>
      </w:pPr>
      <w:r w:rsidRPr="002807FC">
        <w:rPr>
          <w:rFonts w:asciiTheme="minorHAnsi" w:hAnsiTheme="minorHAnsi" w:cstheme="minorHAnsi"/>
          <w:b/>
          <w:bCs/>
          <w:sz w:val="18"/>
          <w:szCs w:val="18"/>
        </w:rPr>
        <w:t>Národní památkový ústav</w:t>
      </w:r>
      <w:r w:rsidRPr="00251EF5">
        <w:rPr>
          <w:rFonts w:asciiTheme="minorHAnsi" w:hAnsiTheme="minorHAnsi" w:cstheme="minorHAnsi"/>
          <w:sz w:val="18"/>
          <w:szCs w:val="18"/>
        </w:rPr>
        <w:t xml:space="preserve"> patří mezi nejvýznamnější paměťové instituce v České republice a zároveň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vyvíjí publikační činnost. Spravuje více než sto nemovitých památek v majetku státu, z nichž většina je přístupná veřejnosti.</w:t>
      </w:r>
    </w:p>
    <w:p w14:paraId="6BE90FB3" w14:textId="2172B792" w:rsidR="009F47AB" w:rsidRPr="002807FC" w:rsidRDefault="009F47AB" w:rsidP="002807FC">
      <w:pPr>
        <w:pStyle w:val="Normlnweb"/>
        <w:jc w:val="both"/>
        <w:rPr>
          <w:rFonts w:asciiTheme="minorHAnsi" w:eastAsia="SimSun" w:hAnsiTheme="minorHAnsi" w:cstheme="minorHAnsi"/>
          <w:color w:val="auto"/>
          <w:sz w:val="18"/>
          <w:szCs w:val="18"/>
          <w:lang w:eastAsia="en-US"/>
        </w:rPr>
      </w:pPr>
      <w:r w:rsidRPr="002807FC">
        <w:rPr>
          <w:rFonts w:asciiTheme="minorHAnsi" w:eastAsia="SimSun" w:hAnsiTheme="minorHAnsi" w:cstheme="minorHAnsi"/>
          <w:b/>
          <w:bCs/>
          <w:color w:val="auto"/>
          <w:sz w:val="18"/>
          <w:szCs w:val="18"/>
          <w:lang w:eastAsia="en-US"/>
        </w:rPr>
        <w:t>Národní technické muzeum</w:t>
      </w:r>
      <w:r w:rsidRPr="002807FC">
        <w:rPr>
          <w:rFonts w:asciiTheme="minorHAnsi" w:eastAsia="SimSun" w:hAnsiTheme="minorHAnsi" w:cstheme="minorHAnsi"/>
          <w:color w:val="auto"/>
          <w:sz w:val="18"/>
          <w:szCs w:val="18"/>
          <w:lang w:eastAsia="en-US"/>
        </w:rPr>
        <w:t xml:space="preserve"> je největší české technické muzeum a jedna z nejvýznamnějších paměťových a sbírkotvorných institucí v oblasti vědy, techniky a průmyslového dědictví. Bylo založeno v roce 1908 jako Technické muzeum Království českého z iniciativy české technické inteligence. Ve své činnosti propojuje muzejní, vědeckou, výzkumnou, vzdělávací a archivní činnost a dlouhodobě dokumentuje vývoj vědy, techniky, průmyslu, dopravy, architektury a řemesel v českých zemích v evropském kontextu.</w:t>
      </w:r>
      <w:r>
        <w:rPr>
          <w:rFonts w:asciiTheme="minorHAnsi" w:eastAsia="SimSun" w:hAnsiTheme="minorHAnsi" w:cstheme="minorHAnsi"/>
          <w:color w:val="auto"/>
          <w:sz w:val="18"/>
          <w:szCs w:val="18"/>
          <w:lang w:eastAsia="en-US"/>
        </w:rPr>
        <w:t xml:space="preserve"> </w:t>
      </w:r>
      <w:r w:rsidRPr="002807FC">
        <w:rPr>
          <w:rFonts w:asciiTheme="minorHAnsi" w:eastAsia="SimSun" w:hAnsiTheme="minorHAnsi" w:cstheme="minorHAnsi"/>
          <w:color w:val="auto"/>
          <w:sz w:val="18"/>
          <w:szCs w:val="18"/>
          <w:lang w:eastAsia="en-US"/>
        </w:rPr>
        <w:t xml:space="preserve">Rozsáhlé sbírky prezentuje ve stálých expozicích a krátkodobých výstavách v hlavní budově na pražské Letné i ve svých pobočkách v Plasích, Chomutově a Vyšším Brodě. Významnou součástí instituce je specializovaná knihovna, veřejně přístupný archiv a Archiv architektury a stavitelství. NTM se zároveň věnuje základnímu i aplikovanému výzkumu, publikační činnosti, odborné spolupráci s akademickou sférou a rozsáhlým edukačním programům pro školy i veřejnost. Mezi nejvýznamnější sbírky patří kolekce historických dopravních prostředků světového významu, dokumentující vývoj automobilové, železniční </w:t>
      </w:r>
      <w:r>
        <w:rPr>
          <w:rFonts w:asciiTheme="minorHAnsi" w:eastAsia="SimSun" w:hAnsiTheme="minorHAnsi" w:cstheme="minorHAnsi"/>
          <w:color w:val="auto"/>
          <w:sz w:val="18"/>
          <w:szCs w:val="18"/>
          <w:lang w:eastAsia="en-US"/>
        </w:rPr>
        <w:t xml:space="preserve">i letecké </w:t>
      </w:r>
      <w:r w:rsidRPr="002807FC">
        <w:rPr>
          <w:rFonts w:asciiTheme="minorHAnsi" w:eastAsia="SimSun" w:hAnsiTheme="minorHAnsi" w:cstheme="minorHAnsi"/>
          <w:color w:val="auto"/>
          <w:sz w:val="18"/>
          <w:szCs w:val="18"/>
          <w:lang w:eastAsia="en-US"/>
        </w:rPr>
        <w:t>dopravy. Národní technické muzeum je příspěvkovou organizací Ministerstva kultury České republiky.</w:t>
      </w:r>
    </w:p>
    <w:p w14:paraId="4023B224" w14:textId="77777777" w:rsidR="00485F31" w:rsidRDefault="00485F31" w:rsidP="00032AAB">
      <w:pPr>
        <w:pStyle w:val="Standard"/>
        <w:rPr>
          <w:rFonts w:asciiTheme="minorHAnsi" w:hAnsiTheme="minorHAnsi" w:cstheme="minorHAnsi"/>
        </w:rPr>
      </w:pPr>
    </w:p>
    <w:p w14:paraId="3CC241AF" w14:textId="67EB1223" w:rsidR="00032AAB" w:rsidRPr="002807FC" w:rsidRDefault="00032AAB" w:rsidP="00032AAB">
      <w:pPr>
        <w:pStyle w:val="Standard"/>
        <w:rPr>
          <w:rFonts w:asciiTheme="minorHAnsi" w:hAnsiTheme="minorHAnsi" w:cstheme="minorHAnsi"/>
          <w:u w:val="single"/>
        </w:rPr>
      </w:pPr>
      <w:r w:rsidRPr="002807FC">
        <w:rPr>
          <w:rFonts w:asciiTheme="minorHAnsi" w:hAnsiTheme="minorHAnsi" w:cstheme="minorHAnsi"/>
          <w:u w:val="single"/>
        </w:rPr>
        <w:t xml:space="preserve">Kontakty:  </w:t>
      </w:r>
    </w:p>
    <w:p w14:paraId="7D0AE5FA" w14:textId="42544422" w:rsidR="00FD6C95" w:rsidRDefault="002807FC" w:rsidP="00032AAB">
      <w:pPr>
        <w:pStyle w:val="Standard"/>
        <w:rPr>
          <w:rFonts w:asciiTheme="minorHAnsi" w:hAnsiTheme="minorHAnsi" w:cstheme="minorHAnsi"/>
        </w:rPr>
      </w:pPr>
      <w:r>
        <w:rPr>
          <w:rFonts w:asciiTheme="minorHAnsi" w:hAnsiTheme="minorHAnsi" w:cstheme="minorHAnsi"/>
        </w:rPr>
        <w:t xml:space="preserve">Mgr. </w:t>
      </w:r>
      <w:r w:rsidR="00032AAB" w:rsidRPr="00251EF5">
        <w:rPr>
          <w:rFonts w:asciiTheme="minorHAnsi" w:hAnsiTheme="minorHAnsi" w:cstheme="minorHAnsi"/>
        </w:rPr>
        <w:t xml:space="preserve">Lucie Bidlasová, pracovník vztahů k veřejnosti, NPÚ ÚPS na Sychrově, mob: 773 775 944, e-mail: </w:t>
      </w:r>
      <w:hyperlink r:id="rId7" w:history="1">
        <w:r w:rsidRPr="00271147">
          <w:rPr>
            <w:rStyle w:val="Hypertextovodkaz"/>
            <w:rFonts w:asciiTheme="minorHAnsi" w:hAnsiTheme="minorHAnsi" w:cstheme="minorHAnsi"/>
          </w:rPr>
          <w:t>bidlasova.lucie@npu.cz</w:t>
        </w:r>
      </w:hyperlink>
    </w:p>
    <w:p w14:paraId="4D347114" w14:textId="21576F60" w:rsidR="00032AAB" w:rsidRDefault="002807FC" w:rsidP="00032AAB">
      <w:pPr>
        <w:pStyle w:val="Standard"/>
        <w:rPr>
          <w:rFonts w:asciiTheme="minorHAnsi" w:hAnsiTheme="minorHAnsi" w:cstheme="minorHAnsi"/>
        </w:rPr>
      </w:pPr>
      <w:r>
        <w:rPr>
          <w:rFonts w:asciiTheme="minorHAnsi" w:hAnsiTheme="minorHAnsi" w:cstheme="minorHAnsi"/>
        </w:rPr>
        <w:t xml:space="preserve">Mgr. </w:t>
      </w:r>
      <w:r w:rsidR="00032AAB" w:rsidRPr="00251EF5">
        <w:rPr>
          <w:rFonts w:asciiTheme="minorHAnsi" w:hAnsiTheme="minorHAnsi" w:cstheme="minorHAnsi"/>
        </w:rPr>
        <w:t xml:space="preserve">Vladimír Tregl, kastelán </w:t>
      </w:r>
      <w:r w:rsidR="007A5828">
        <w:rPr>
          <w:rFonts w:asciiTheme="minorHAnsi" w:hAnsiTheme="minorHAnsi" w:cstheme="minorHAnsi"/>
        </w:rPr>
        <w:t xml:space="preserve">státního </w:t>
      </w:r>
      <w:r w:rsidR="00032AAB" w:rsidRPr="00251EF5">
        <w:rPr>
          <w:rFonts w:asciiTheme="minorHAnsi" w:hAnsiTheme="minorHAnsi" w:cstheme="minorHAnsi"/>
        </w:rPr>
        <w:t xml:space="preserve">zámku Zákupy, mob: 602 698 367, e-mail: </w:t>
      </w:r>
      <w:hyperlink r:id="rId8" w:history="1">
        <w:r w:rsidR="007D6A8E" w:rsidRPr="001D3977">
          <w:rPr>
            <w:rStyle w:val="Hypertextovodkaz"/>
            <w:rFonts w:asciiTheme="minorHAnsi" w:hAnsiTheme="minorHAnsi" w:cstheme="minorHAnsi"/>
          </w:rPr>
          <w:t>tregl.vladimir@npu.cz</w:t>
        </w:r>
      </w:hyperlink>
    </w:p>
    <w:p w14:paraId="0D45F6EC" w14:textId="73C18C56" w:rsidR="007D6A8E" w:rsidRPr="00251EF5" w:rsidRDefault="007D6A8E" w:rsidP="007D6A8E">
      <w:pPr>
        <w:pStyle w:val="Standard"/>
        <w:rPr>
          <w:rFonts w:asciiTheme="minorHAnsi" w:hAnsiTheme="minorHAnsi" w:cstheme="minorHAnsi"/>
        </w:rPr>
      </w:pPr>
      <w:r w:rsidRPr="007D6A8E">
        <w:rPr>
          <w:rFonts w:asciiTheme="minorHAnsi" w:hAnsiTheme="minorHAnsi" w:cstheme="minorHAnsi"/>
        </w:rPr>
        <w:t>Mgr. Jana Dobisíková</w:t>
      </w:r>
      <w:r w:rsidR="00485F31">
        <w:rPr>
          <w:rFonts w:asciiTheme="minorHAnsi" w:hAnsiTheme="minorHAnsi" w:cstheme="minorHAnsi"/>
        </w:rPr>
        <w:t>, v</w:t>
      </w:r>
      <w:r w:rsidRPr="007D6A8E">
        <w:rPr>
          <w:rFonts w:asciiTheme="minorHAnsi" w:hAnsiTheme="minorHAnsi" w:cstheme="minorHAnsi"/>
        </w:rPr>
        <w:t>edoucí oddělení PR a práce s</w:t>
      </w:r>
      <w:r w:rsidR="00485F31">
        <w:rPr>
          <w:rFonts w:asciiTheme="minorHAnsi" w:hAnsiTheme="minorHAnsi" w:cstheme="minorHAnsi"/>
        </w:rPr>
        <w:t> </w:t>
      </w:r>
      <w:r w:rsidRPr="007D6A8E">
        <w:rPr>
          <w:rFonts w:asciiTheme="minorHAnsi" w:hAnsiTheme="minorHAnsi" w:cstheme="minorHAnsi"/>
        </w:rPr>
        <w:t>veřejností</w:t>
      </w:r>
      <w:r w:rsidR="00485F31">
        <w:rPr>
          <w:rFonts w:asciiTheme="minorHAnsi" w:hAnsiTheme="minorHAnsi" w:cstheme="minorHAnsi"/>
        </w:rPr>
        <w:t xml:space="preserve">, </w:t>
      </w:r>
      <w:r w:rsidR="00485F31" w:rsidRPr="007D6A8E">
        <w:rPr>
          <w:rFonts w:asciiTheme="minorHAnsi" w:hAnsiTheme="minorHAnsi" w:cstheme="minorHAnsi"/>
        </w:rPr>
        <w:t>Národní technické muzeum</w:t>
      </w:r>
      <w:r w:rsidR="00485F31">
        <w:rPr>
          <w:rFonts w:asciiTheme="minorHAnsi" w:hAnsiTheme="minorHAnsi" w:cstheme="minorHAnsi"/>
        </w:rPr>
        <w:t>, e</w:t>
      </w:r>
      <w:r w:rsidRPr="007D6A8E">
        <w:rPr>
          <w:rFonts w:asciiTheme="minorHAnsi" w:hAnsiTheme="minorHAnsi" w:cstheme="minorHAnsi"/>
        </w:rPr>
        <w:t xml:space="preserve">-mail: </w:t>
      </w:r>
      <w:hyperlink r:id="rId9" w:history="1">
        <w:r w:rsidR="00485F31" w:rsidRPr="00930656">
          <w:rPr>
            <w:rStyle w:val="Hypertextovodkaz"/>
            <w:rFonts w:asciiTheme="minorHAnsi" w:hAnsiTheme="minorHAnsi" w:cstheme="minorHAnsi"/>
          </w:rPr>
          <w:t>jana.dobisikova@ntm.cz</w:t>
        </w:r>
      </w:hyperlink>
      <w:r w:rsidR="00485F31">
        <w:rPr>
          <w:rFonts w:asciiTheme="minorHAnsi" w:hAnsiTheme="minorHAnsi" w:cstheme="minorHAnsi"/>
        </w:rPr>
        <w:t>, m</w:t>
      </w:r>
      <w:r w:rsidRPr="007D6A8E">
        <w:rPr>
          <w:rFonts w:asciiTheme="minorHAnsi" w:hAnsiTheme="minorHAnsi" w:cstheme="minorHAnsi"/>
        </w:rPr>
        <w:t>ob: +420 777 710</w:t>
      </w:r>
      <w:r w:rsidR="00485F31">
        <w:rPr>
          <w:rFonts w:asciiTheme="minorHAnsi" w:hAnsiTheme="minorHAnsi" w:cstheme="minorHAnsi"/>
        </w:rPr>
        <w:t> </w:t>
      </w:r>
      <w:r w:rsidRPr="007D6A8E">
        <w:rPr>
          <w:rFonts w:asciiTheme="minorHAnsi" w:hAnsiTheme="minorHAnsi" w:cstheme="minorHAnsi"/>
        </w:rPr>
        <w:t>826</w:t>
      </w:r>
    </w:p>
    <w:sectPr w:rsidR="007D6A8E" w:rsidRPr="00251EF5">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887C" w14:textId="77777777" w:rsidR="00F65A77" w:rsidRDefault="00F65A77">
      <w:r>
        <w:separator/>
      </w:r>
    </w:p>
  </w:endnote>
  <w:endnote w:type="continuationSeparator" w:id="0">
    <w:p w14:paraId="74D7CF47" w14:textId="77777777" w:rsidR="00F65A77" w:rsidRDefault="00F6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AFF6" w14:textId="192A386F" w:rsidR="009A5C20" w:rsidRDefault="009A5C20">
    <w:pPr>
      <w:pStyle w:val="Zpa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B400" w14:textId="77777777" w:rsidR="00F65A77" w:rsidRDefault="00F65A77">
      <w:r>
        <w:rPr>
          <w:color w:val="000000"/>
        </w:rPr>
        <w:separator/>
      </w:r>
    </w:p>
  </w:footnote>
  <w:footnote w:type="continuationSeparator" w:id="0">
    <w:p w14:paraId="3B54DFF4" w14:textId="77777777" w:rsidR="00F65A77" w:rsidRDefault="00F6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427D" w14:textId="51BCE670" w:rsidR="009A5C20" w:rsidRPr="00A7129B" w:rsidRDefault="00A7129B" w:rsidP="00A7129B">
    <w:pPr>
      <w:pStyle w:val="Zhlav"/>
    </w:pPr>
    <w:r>
      <w:rPr>
        <w:noProof/>
      </w:rPr>
      <w:drawing>
        <wp:inline distT="0" distB="0" distL="0" distR="0" wp14:anchorId="6DC0B876" wp14:editId="449785CE">
          <wp:extent cx="904875" cy="7905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90575"/>
                  </a:xfrm>
                  <a:prstGeom prst="rect">
                    <a:avLst/>
                  </a:prstGeom>
                  <a:noFill/>
                </pic:spPr>
              </pic:pic>
            </a:graphicData>
          </a:graphic>
        </wp:inline>
      </w:drawing>
    </w:r>
    <w:r w:rsidR="00435E33">
      <w:t xml:space="preserve">                                                                                                                              </w:t>
    </w:r>
    <w:r w:rsidR="00435E33">
      <w:rPr>
        <w:noProof/>
        <w:lang w:eastAsia="cs-CZ"/>
      </w:rPr>
      <w:drawing>
        <wp:inline distT="0" distB="0" distL="0" distR="0" wp14:anchorId="263DB874" wp14:editId="46E6F6E3">
          <wp:extent cx="866775" cy="866775"/>
          <wp:effectExtent l="0" t="0" r="0" b="0"/>
          <wp:docPr id="5" name="logo" descr="https://www.ntm.cz/sites/all/themes/ntm/images/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ww.ntm.cz/sites/all/themes/ntm/images/logo.c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7AD"/>
    <w:multiLevelType w:val="multilevel"/>
    <w:tmpl w:val="06A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784"/>
    <w:multiLevelType w:val="multilevel"/>
    <w:tmpl w:val="6C124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73FB9"/>
    <w:multiLevelType w:val="multilevel"/>
    <w:tmpl w:val="DC9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F25BD"/>
    <w:multiLevelType w:val="multilevel"/>
    <w:tmpl w:val="178CDD9A"/>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223F7558"/>
    <w:multiLevelType w:val="multilevel"/>
    <w:tmpl w:val="0624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71262"/>
    <w:multiLevelType w:val="multilevel"/>
    <w:tmpl w:val="D91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40"/>
    <w:rsid w:val="00000948"/>
    <w:rsid w:val="00011B8A"/>
    <w:rsid w:val="0002226D"/>
    <w:rsid w:val="0002688F"/>
    <w:rsid w:val="000315FC"/>
    <w:rsid w:val="00032AAB"/>
    <w:rsid w:val="0003409F"/>
    <w:rsid w:val="00041A32"/>
    <w:rsid w:val="00042F47"/>
    <w:rsid w:val="000506DB"/>
    <w:rsid w:val="000561F0"/>
    <w:rsid w:val="00057CB0"/>
    <w:rsid w:val="0007423E"/>
    <w:rsid w:val="000745C7"/>
    <w:rsid w:val="00087322"/>
    <w:rsid w:val="00096B48"/>
    <w:rsid w:val="000A0016"/>
    <w:rsid w:val="000A0E19"/>
    <w:rsid w:val="000B6F80"/>
    <w:rsid w:val="000C40C4"/>
    <w:rsid w:val="000C6436"/>
    <w:rsid w:val="000D2076"/>
    <w:rsid w:val="000D359F"/>
    <w:rsid w:val="000E1F2E"/>
    <w:rsid w:val="000F0602"/>
    <w:rsid w:val="000F293A"/>
    <w:rsid w:val="00101F91"/>
    <w:rsid w:val="00107E9A"/>
    <w:rsid w:val="00110CB5"/>
    <w:rsid w:val="001215B1"/>
    <w:rsid w:val="00124BAF"/>
    <w:rsid w:val="001261D2"/>
    <w:rsid w:val="00126E4C"/>
    <w:rsid w:val="001305BD"/>
    <w:rsid w:val="00130B6B"/>
    <w:rsid w:val="0014726F"/>
    <w:rsid w:val="00147F38"/>
    <w:rsid w:val="001500FD"/>
    <w:rsid w:val="00150EF0"/>
    <w:rsid w:val="0015659A"/>
    <w:rsid w:val="00157BEC"/>
    <w:rsid w:val="00165964"/>
    <w:rsid w:val="001717F8"/>
    <w:rsid w:val="0017476A"/>
    <w:rsid w:val="00184691"/>
    <w:rsid w:val="00192944"/>
    <w:rsid w:val="001A0444"/>
    <w:rsid w:val="001A36DC"/>
    <w:rsid w:val="001D796C"/>
    <w:rsid w:val="001F224A"/>
    <w:rsid w:val="0023642F"/>
    <w:rsid w:val="00237B1F"/>
    <w:rsid w:val="00251EF5"/>
    <w:rsid w:val="0025356A"/>
    <w:rsid w:val="002612AB"/>
    <w:rsid w:val="002656FC"/>
    <w:rsid w:val="00270F49"/>
    <w:rsid w:val="00275EEA"/>
    <w:rsid w:val="002807FC"/>
    <w:rsid w:val="00291F18"/>
    <w:rsid w:val="002969CB"/>
    <w:rsid w:val="00296E50"/>
    <w:rsid w:val="002A1BB2"/>
    <w:rsid w:val="002A47A1"/>
    <w:rsid w:val="002B4492"/>
    <w:rsid w:val="002B5484"/>
    <w:rsid w:val="002B6E05"/>
    <w:rsid w:val="002B6E1F"/>
    <w:rsid w:val="002B7EE5"/>
    <w:rsid w:val="002E3316"/>
    <w:rsid w:val="002F6DCE"/>
    <w:rsid w:val="0030512D"/>
    <w:rsid w:val="0031293A"/>
    <w:rsid w:val="003164AE"/>
    <w:rsid w:val="00320013"/>
    <w:rsid w:val="0032060A"/>
    <w:rsid w:val="0032213D"/>
    <w:rsid w:val="00323204"/>
    <w:rsid w:val="00334D9B"/>
    <w:rsid w:val="003557CB"/>
    <w:rsid w:val="00355F35"/>
    <w:rsid w:val="003603C1"/>
    <w:rsid w:val="00360E72"/>
    <w:rsid w:val="003649EA"/>
    <w:rsid w:val="00365577"/>
    <w:rsid w:val="00371388"/>
    <w:rsid w:val="00374436"/>
    <w:rsid w:val="003776EE"/>
    <w:rsid w:val="00382628"/>
    <w:rsid w:val="00383957"/>
    <w:rsid w:val="003A5B61"/>
    <w:rsid w:val="003B0E12"/>
    <w:rsid w:val="003B1DED"/>
    <w:rsid w:val="003C0DC6"/>
    <w:rsid w:val="003D2581"/>
    <w:rsid w:val="003E2F58"/>
    <w:rsid w:val="003E507F"/>
    <w:rsid w:val="0040671D"/>
    <w:rsid w:val="004329DF"/>
    <w:rsid w:val="0043539D"/>
    <w:rsid w:val="00435E33"/>
    <w:rsid w:val="00443E9F"/>
    <w:rsid w:val="004468B2"/>
    <w:rsid w:val="00450DEA"/>
    <w:rsid w:val="00451B41"/>
    <w:rsid w:val="00464358"/>
    <w:rsid w:val="00471483"/>
    <w:rsid w:val="0047382B"/>
    <w:rsid w:val="00475461"/>
    <w:rsid w:val="00475A22"/>
    <w:rsid w:val="00484481"/>
    <w:rsid w:val="00485F31"/>
    <w:rsid w:val="00487A56"/>
    <w:rsid w:val="00492ED6"/>
    <w:rsid w:val="0049312C"/>
    <w:rsid w:val="00493A8F"/>
    <w:rsid w:val="004B13F7"/>
    <w:rsid w:val="004B1BC5"/>
    <w:rsid w:val="004B388E"/>
    <w:rsid w:val="004B6921"/>
    <w:rsid w:val="004B771F"/>
    <w:rsid w:val="004B7F5A"/>
    <w:rsid w:val="004C1F70"/>
    <w:rsid w:val="004C7754"/>
    <w:rsid w:val="004D2855"/>
    <w:rsid w:val="004D4D10"/>
    <w:rsid w:val="004E2324"/>
    <w:rsid w:val="004E46CE"/>
    <w:rsid w:val="004F3996"/>
    <w:rsid w:val="0050516C"/>
    <w:rsid w:val="00512098"/>
    <w:rsid w:val="005152A9"/>
    <w:rsid w:val="00521ADE"/>
    <w:rsid w:val="005229B7"/>
    <w:rsid w:val="005242C6"/>
    <w:rsid w:val="00532DED"/>
    <w:rsid w:val="00537775"/>
    <w:rsid w:val="00543543"/>
    <w:rsid w:val="005445A4"/>
    <w:rsid w:val="00567B95"/>
    <w:rsid w:val="0057424E"/>
    <w:rsid w:val="00585851"/>
    <w:rsid w:val="00585AA6"/>
    <w:rsid w:val="00585EF5"/>
    <w:rsid w:val="0058698F"/>
    <w:rsid w:val="00586AF4"/>
    <w:rsid w:val="005A0ADE"/>
    <w:rsid w:val="005A4F3C"/>
    <w:rsid w:val="005B73D2"/>
    <w:rsid w:val="005C6EE3"/>
    <w:rsid w:val="005D7CA6"/>
    <w:rsid w:val="005E197A"/>
    <w:rsid w:val="005E2D62"/>
    <w:rsid w:val="005E5C8E"/>
    <w:rsid w:val="005E6C04"/>
    <w:rsid w:val="005F20A1"/>
    <w:rsid w:val="005F258A"/>
    <w:rsid w:val="005F6A4B"/>
    <w:rsid w:val="00606655"/>
    <w:rsid w:val="00617C25"/>
    <w:rsid w:val="00630613"/>
    <w:rsid w:val="0063306A"/>
    <w:rsid w:val="00634E92"/>
    <w:rsid w:val="006359B0"/>
    <w:rsid w:val="00646F50"/>
    <w:rsid w:val="00663B2D"/>
    <w:rsid w:val="00665A21"/>
    <w:rsid w:val="0067714E"/>
    <w:rsid w:val="00677B30"/>
    <w:rsid w:val="00682937"/>
    <w:rsid w:val="00691D5E"/>
    <w:rsid w:val="006947AA"/>
    <w:rsid w:val="00694DBA"/>
    <w:rsid w:val="006A0231"/>
    <w:rsid w:val="006B21B9"/>
    <w:rsid w:val="006D4DAA"/>
    <w:rsid w:val="006D5C31"/>
    <w:rsid w:val="006E1FAD"/>
    <w:rsid w:val="006E212B"/>
    <w:rsid w:val="006F0EA1"/>
    <w:rsid w:val="006F42E9"/>
    <w:rsid w:val="00705CF0"/>
    <w:rsid w:val="0072291F"/>
    <w:rsid w:val="00726D3B"/>
    <w:rsid w:val="00761F2E"/>
    <w:rsid w:val="00765503"/>
    <w:rsid w:val="0076616F"/>
    <w:rsid w:val="0077685E"/>
    <w:rsid w:val="007833B0"/>
    <w:rsid w:val="0078568C"/>
    <w:rsid w:val="00790751"/>
    <w:rsid w:val="007918C7"/>
    <w:rsid w:val="00796D2C"/>
    <w:rsid w:val="007A5828"/>
    <w:rsid w:val="007A6154"/>
    <w:rsid w:val="007B006A"/>
    <w:rsid w:val="007B033A"/>
    <w:rsid w:val="007B0D53"/>
    <w:rsid w:val="007B3F4B"/>
    <w:rsid w:val="007B6EB5"/>
    <w:rsid w:val="007C40AF"/>
    <w:rsid w:val="007D36F2"/>
    <w:rsid w:val="007D38D8"/>
    <w:rsid w:val="007D6A8E"/>
    <w:rsid w:val="007E22FB"/>
    <w:rsid w:val="007E4D8C"/>
    <w:rsid w:val="008002FF"/>
    <w:rsid w:val="00807CA7"/>
    <w:rsid w:val="00812925"/>
    <w:rsid w:val="00814FFF"/>
    <w:rsid w:val="00844260"/>
    <w:rsid w:val="0085088F"/>
    <w:rsid w:val="008530CD"/>
    <w:rsid w:val="00864FD9"/>
    <w:rsid w:val="00867A03"/>
    <w:rsid w:val="0087638D"/>
    <w:rsid w:val="008945A3"/>
    <w:rsid w:val="008A2DEE"/>
    <w:rsid w:val="008B2882"/>
    <w:rsid w:val="008C4377"/>
    <w:rsid w:val="008D3294"/>
    <w:rsid w:val="008D7A27"/>
    <w:rsid w:val="008E5916"/>
    <w:rsid w:val="00903634"/>
    <w:rsid w:val="0090668C"/>
    <w:rsid w:val="009176BB"/>
    <w:rsid w:val="00927810"/>
    <w:rsid w:val="009403BC"/>
    <w:rsid w:val="00950790"/>
    <w:rsid w:val="00951AAD"/>
    <w:rsid w:val="00956163"/>
    <w:rsid w:val="00965D47"/>
    <w:rsid w:val="00970C5C"/>
    <w:rsid w:val="00972095"/>
    <w:rsid w:val="00972365"/>
    <w:rsid w:val="0097476E"/>
    <w:rsid w:val="009819EA"/>
    <w:rsid w:val="00982AD7"/>
    <w:rsid w:val="00985430"/>
    <w:rsid w:val="0098585A"/>
    <w:rsid w:val="009862D6"/>
    <w:rsid w:val="009A0FE4"/>
    <w:rsid w:val="009A15AE"/>
    <w:rsid w:val="009A401E"/>
    <w:rsid w:val="009A5C20"/>
    <w:rsid w:val="009A65DC"/>
    <w:rsid w:val="009B0463"/>
    <w:rsid w:val="009B2C15"/>
    <w:rsid w:val="009B2E31"/>
    <w:rsid w:val="009B2FC9"/>
    <w:rsid w:val="009C252D"/>
    <w:rsid w:val="009C35FE"/>
    <w:rsid w:val="009C4B30"/>
    <w:rsid w:val="009D0AE1"/>
    <w:rsid w:val="009D6452"/>
    <w:rsid w:val="009F47AB"/>
    <w:rsid w:val="00A02B3F"/>
    <w:rsid w:val="00A06FBE"/>
    <w:rsid w:val="00A07F3D"/>
    <w:rsid w:val="00A15BCB"/>
    <w:rsid w:val="00A251E0"/>
    <w:rsid w:val="00A5080E"/>
    <w:rsid w:val="00A625C2"/>
    <w:rsid w:val="00A64B3F"/>
    <w:rsid w:val="00A7129B"/>
    <w:rsid w:val="00A718A4"/>
    <w:rsid w:val="00A73A42"/>
    <w:rsid w:val="00A81665"/>
    <w:rsid w:val="00A878AD"/>
    <w:rsid w:val="00A92E27"/>
    <w:rsid w:val="00A959E4"/>
    <w:rsid w:val="00A97E1B"/>
    <w:rsid w:val="00AA375A"/>
    <w:rsid w:val="00AA3D39"/>
    <w:rsid w:val="00AB2EA4"/>
    <w:rsid w:val="00AB3961"/>
    <w:rsid w:val="00AC2F3C"/>
    <w:rsid w:val="00AC6D9E"/>
    <w:rsid w:val="00AE052D"/>
    <w:rsid w:val="00AE3D08"/>
    <w:rsid w:val="00AF0618"/>
    <w:rsid w:val="00AF0A22"/>
    <w:rsid w:val="00AF4EC2"/>
    <w:rsid w:val="00AF50DF"/>
    <w:rsid w:val="00AF5724"/>
    <w:rsid w:val="00AF7565"/>
    <w:rsid w:val="00B0093F"/>
    <w:rsid w:val="00B058B2"/>
    <w:rsid w:val="00B20A6D"/>
    <w:rsid w:val="00B3493E"/>
    <w:rsid w:val="00B404BF"/>
    <w:rsid w:val="00B434E6"/>
    <w:rsid w:val="00B51531"/>
    <w:rsid w:val="00B51BC9"/>
    <w:rsid w:val="00B52E66"/>
    <w:rsid w:val="00B54964"/>
    <w:rsid w:val="00B84E70"/>
    <w:rsid w:val="00B879B5"/>
    <w:rsid w:val="00B9452C"/>
    <w:rsid w:val="00BA1A98"/>
    <w:rsid w:val="00BA32D3"/>
    <w:rsid w:val="00BA4E7A"/>
    <w:rsid w:val="00BB1391"/>
    <w:rsid w:val="00BC6B23"/>
    <w:rsid w:val="00BD0ADC"/>
    <w:rsid w:val="00BD75AB"/>
    <w:rsid w:val="00BD7C78"/>
    <w:rsid w:val="00BE058A"/>
    <w:rsid w:val="00BE18E3"/>
    <w:rsid w:val="00BE78A8"/>
    <w:rsid w:val="00BF2EEF"/>
    <w:rsid w:val="00BF325E"/>
    <w:rsid w:val="00BF4FEC"/>
    <w:rsid w:val="00C21DED"/>
    <w:rsid w:val="00C26C67"/>
    <w:rsid w:val="00C27FA7"/>
    <w:rsid w:val="00C34E95"/>
    <w:rsid w:val="00C37823"/>
    <w:rsid w:val="00C461F9"/>
    <w:rsid w:val="00C46340"/>
    <w:rsid w:val="00C51AA6"/>
    <w:rsid w:val="00C52049"/>
    <w:rsid w:val="00C52124"/>
    <w:rsid w:val="00C570C1"/>
    <w:rsid w:val="00C66CC7"/>
    <w:rsid w:val="00C83547"/>
    <w:rsid w:val="00C8582C"/>
    <w:rsid w:val="00C9148B"/>
    <w:rsid w:val="00C93F02"/>
    <w:rsid w:val="00C96D8E"/>
    <w:rsid w:val="00CA169E"/>
    <w:rsid w:val="00CB62F5"/>
    <w:rsid w:val="00CB7D5E"/>
    <w:rsid w:val="00CC68E2"/>
    <w:rsid w:val="00CD0BD4"/>
    <w:rsid w:val="00CD1B55"/>
    <w:rsid w:val="00CE25BE"/>
    <w:rsid w:val="00CE746B"/>
    <w:rsid w:val="00D057E7"/>
    <w:rsid w:val="00D1002F"/>
    <w:rsid w:val="00D11D17"/>
    <w:rsid w:val="00D1321A"/>
    <w:rsid w:val="00D241F5"/>
    <w:rsid w:val="00D2565C"/>
    <w:rsid w:val="00D25FB4"/>
    <w:rsid w:val="00D43C38"/>
    <w:rsid w:val="00D466A3"/>
    <w:rsid w:val="00D65881"/>
    <w:rsid w:val="00D67F52"/>
    <w:rsid w:val="00D708FE"/>
    <w:rsid w:val="00D733F1"/>
    <w:rsid w:val="00D748B2"/>
    <w:rsid w:val="00D84616"/>
    <w:rsid w:val="00DA0885"/>
    <w:rsid w:val="00DA4970"/>
    <w:rsid w:val="00DB3A56"/>
    <w:rsid w:val="00DD758D"/>
    <w:rsid w:val="00DE0D6F"/>
    <w:rsid w:val="00DE7208"/>
    <w:rsid w:val="00DF1269"/>
    <w:rsid w:val="00DF4927"/>
    <w:rsid w:val="00E011EA"/>
    <w:rsid w:val="00E012C7"/>
    <w:rsid w:val="00E211AD"/>
    <w:rsid w:val="00E2738D"/>
    <w:rsid w:val="00E2765E"/>
    <w:rsid w:val="00E30CF0"/>
    <w:rsid w:val="00E3414F"/>
    <w:rsid w:val="00E4653B"/>
    <w:rsid w:val="00E46A05"/>
    <w:rsid w:val="00E603AB"/>
    <w:rsid w:val="00E610D1"/>
    <w:rsid w:val="00E665C3"/>
    <w:rsid w:val="00E71958"/>
    <w:rsid w:val="00E813AC"/>
    <w:rsid w:val="00E866B4"/>
    <w:rsid w:val="00E912B8"/>
    <w:rsid w:val="00E966BD"/>
    <w:rsid w:val="00EA09F9"/>
    <w:rsid w:val="00EB27A5"/>
    <w:rsid w:val="00EB5370"/>
    <w:rsid w:val="00EB6296"/>
    <w:rsid w:val="00EB6834"/>
    <w:rsid w:val="00EC6E88"/>
    <w:rsid w:val="00ED48F0"/>
    <w:rsid w:val="00ED6614"/>
    <w:rsid w:val="00EE1B4A"/>
    <w:rsid w:val="00EE38E4"/>
    <w:rsid w:val="00EF0727"/>
    <w:rsid w:val="00EF7913"/>
    <w:rsid w:val="00F00485"/>
    <w:rsid w:val="00F04F3E"/>
    <w:rsid w:val="00F30A6B"/>
    <w:rsid w:val="00F31DC5"/>
    <w:rsid w:val="00F411BC"/>
    <w:rsid w:val="00F42B59"/>
    <w:rsid w:val="00F43793"/>
    <w:rsid w:val="00F5596A"/>
    <w:rsid w:val="00F61CF7"/>
    <w:rsid w:val="00F65A77"/>
    <w:rsid w:val="00F67B98"/>
    <w:rsid w:val="00F76715"/>
    <w:rsid w:val="00F8499E"/>
    <w:rsid w:val="00F90A2A"/>
    <w:rsid w:val="00F93F0F"/>
    <w:rsid w:val="00FA0C02"/>
    <w:rsid w:val="00FA16F0"/>
    <w:rsid w:val="00FC6F95"/>
    <w:rsid w:val="00FD6C95"/>
    <w:rsid w:val="00FE2240"/>
    <w:rsid w:val="00FE28B6"/>
    <w:rsid w:val="00FF6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DC2CF"/>
  <w15:docId w15:val="{F6C45726-E42C-4FE4-B374-9EC55418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100" w:after="100"/>
      <w:outlineLvl w:val="0"/>
    </w:pPr>
    <w:rPr>
      <w:rFonts w:cs="Arial Unicode MS"/>
      <w:b/>
      <w:bCs/>
      <w:color w:val="000000"/>
      <w:sz w:val="48"/>
      <w:szCs w:val="48"/>
    </w:rPr>
  </w:style>
  <w:style w:type="paragraph" w:styleId="Nadpis2">
    <w:name w:val="heading 2"/>
    <w:basedOn w:val="Normln"/>
    <w:next w:val="Normln"/>
    <w:link w:val="Nadpis2Char"/>
    <w:uiPriority w:val="9"/>
    <w:semiHidden/>
    <w:unhideWhenUsed/>
    <w:qFormat/>
    <w:rsid w:val="009B04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B046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line="242" w:lineRule="auto"/>
    </w:pPr>
    <w:rPr>
      <w:rFonts w:ascii="Calibri" w:eastAsia="SimSun" w:hAnsi="Calibri" w:cs="Tahoma"/>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Zhlav">
    <w:name w:val="header"/>
    <w:basedOn w:val="Standard"/>
    <w:pPr>
      <w:suppressLineNumbers/>
      <w:tabs>
        <w:tab w:val="center" w:pos="4536"/>
        <w:tab w:val="right" w:pos="9072"/>
      </w:tabs>
    </w:pPr>
    <w:rPr>
      <w:rFonts w:cs="Arial Unicode MS"/>
      <w:color w:val="000000"/>
    </w:rPr>
  </w:style>
  <w:style w:type="paragraph" w:styleId="Zpat">
    <w:name w:val="footer"/>
    <w:basedOn w:val="Standard"/>
    <w:pPr>
      <w:suppressLineNumbers/>
      <w:tabs>
        <w:tab w:val="center" w:pos="4536"/>
        <w:tab w:val="right" w:pos="9072"/>
      </w:tabs>
    </w:pPr>
    <w:rPr>
      <w:rFonts w:cs="Arial Unicode MS"/>
      <w:color w:val="000000"/>
    </w:rPr>
  </w:style>
  <w:style w:type="paragraph" w:styleId="Normlnweb">
    <w:name w:val="Normal (Web)"/>
    <w:uiPriority w:val="99"/>
    <w:pPr>
      <w:widowControl/>
      <w:suppressAutoHyphens/>
      <w:spacing w:before="100" w:after="100"/>
    </w:pPr>
    <w:rPr>
      <w:rFonts w:eastAsia="Times New Roman"/>
      <w:color w:val="000000"/>
      <w:sz w:val="24"/>
      <w:szCs w:val="24"/>
    </w:rPr>
  </w:style>
  <w:style w:type="paragraph" w:styleId="Textbubliny">
    <w:name w:val="Balloon Text"/>
    <w:basedOn w:val="Standard"/>
    <w:pPr>
      <w:spacing w:after="0" w:line="240" w:lineRule="auto"/>
    </w:pPr>
    <w:rPr>
      <w:rFonts w:ascii="Segoe UI" w:hAnsi="Segoe UI" w:cs="Segoe UI"/>
      <w:sz w:val="18"/>
      <w:szCs w:val="18"/>
    </w:rPr>
  </w:style>
  <w:style w:type="paragraph" w:customStyle="1" w:styleId="p1">
    <w:name w:val="p1"/>
    <w:basedOn w:val="Standard"/>
    <w:pPr>
      <w:spacing w:after="0" w:line="240" w:lineRule="auto"/>
    </w:pPr>
    <w:rPr>
      <w:rFonts w:cs="Calibri"/>
      <w:color w:val="00000A"/>
    </w:rPr>
  </w:style>
  <w:style w:type="character" w:customStyle="1" w:styleId="Internetlink">
    <w:name w:val="Internet link"/>
    <w:rPr>
      <w:color w:val="000080"/>
      <w:u w:val="single"/>
    </w:rPr>
  </w:style>
  <w:style w:type="character" w:customStyle="1" w:styleId="StrongEmphasis">
    <w:name w:val="Strong Emphasis"/>
    <w:rPr>
      <w:rFonts w:ascii="Calibri" w:hAnsi="Calibri"/>
      <w:b/>
      <w:bCs/>
    </w:rPr>
  </w:style>
  <w:style w:type="character" w:customStyle="1" w:styleId="TextbublinyChar">
    <w:name w:val="Text bubliny Char"/>
    <w:basedOn w:val="Standardnpsmoodstavce"/>
    <w:rPr>
      <w:rFonts w:ascii="Segoe UI" w:hAnsi="Segoe UI" w:cs="Segoe UI"/>
      <w:color w:val="000000"/>
      <w:sz w:val="18"/>
      <w:szCs w:val="18"/>
      <w:u w:val="none"/>
    </w:rPr>
  </w:style>
  <w:style w:type="character" w:styleId="Zdraznn">
    <w:name w:val="Emphasis"/>
    <w:basedOn w:val="Standardnpsmoodstavce"/>
    <w:uiPriority w:val="20"/>
    <w:qFormat/>
    <w:rPr>
      <w:i/>
      <w:iCs/>
    </w:rPr>
  </w:style>
  <w:style w:type="character" w:styleId="Nevyeenzmnka">
    <w:name w:val="Unresolved Mention"/>
    <w:basedOn w:val="Standardnpsmoodstavce"/>
    <w:rPr>
      <w:color w:val="605E5C"/>
    </w:rPr>
  </w:style>
  <w:style w:type="character" w:customStyle="1" w:styleId="ListLabel1">
    <w:name w:val="ListLabel 1"/>
    <w:rPr>
      <w:sz w:val="20"/>
    </w:rPr>
  </w:style>
  <w:style w:type="paragraph" w:styleId="Textkomente">
    <w:name w:val="annotation text"/>
    <w:basedOn w:val="Normln"/>
    <w:link w:val="TextkomenteChar1"/>
    <w:uiPriority w:val="99"/>
  </w:style>
  <w:style w:type="character" w:customStyle="1" w:styleId="TextkomenteChar">
    <w:name w:val="Text komentáře Char"/>
    <w:basedOn w:val="Standardnpsmoodstavce"/>
    <w:uiPriority w:val="99"/>
  </w:style>
  <w:style w:type="character" w:styleId="Odkaznakoment">
    <w:name w:val="annotation reference"/>
    <w:basedOn w:val="Standardnpsmoodstavce"/>
    <w:uiPriority w:val="99"/>
    <w:rPr>
      <w:sz w:val="16"/>
      <w:szCs w:val="16"/>
    </w:rPr>
  </w:style>
  <w:style w:type="numbering" w:customStyle="1" w:styleId="WWNum1">
    <w:name w:val="WWNum1"/>
    <w:basedOn w:val="Bezseznamu"/>
    <w:pPr>
      <w:numPr>
        <w:numId w:val="1"/>
      </w:numPr>
    </w:pPr>
  </w:style>
  <w:style w:type="character" w:styleId="Siln">
    <w:name w:val="Strong"/>
    <w:basedOn w:val="Standardnpsmoodstavce"/>
    <w:uiPriority w:val="22"/>
    <w:qFormat/>
    <w:rsid w:val="009B2E31"/>
    <w:rPr>
      <w:b/>
      <w:bCs/>
    </w:rPr>
  </w:style>
  <w:style w:type="paragraph" w:customStyle="1" w:styleId="jsx-2965633847">
    <w:name w:val="jsx-2965633847"/>
    <w:basedOn w:val="Normln"/>
    <w:rsid w:val="00D241F5"/>
    <w:pPr>
      <w:widowControl/>
      <w:suppressAutoHyphens w:val="0"/>
      <w:autoSpaceDN/>
      <w:spacing w:before="100" w:beforeAutospacing="1" w:after="100" w:afterAutospacing="1"/>
      <w:textAlignment w:val="auto"/>
    </w:pPr>
    <w:rPr>
      <w:rFonts w:eastAsia="Times New Roman"/>
      <w:kern w:val="0"/>
      <w:sz w:val="24"/>
      <w:szCs w:val="24"/>
    </w:rPr>
  </w:style>
  <w:style w:type="paragraph" w:styleId="Bezmezer">
    <w:name w:val="No Spacing"/>
    <w:uiPriority w:val="1"/>
    <w:qFormat/>
    <w:rsid w:val="007B033A"/>
    <w:pPr>
      <w:widowControl/>
      <w:autoSpaceDN/>
      <w:textAlignment w:val="auto"/>
    </w:pPr>
    <w:rPr>
      <w:rFonts w:ascii="Verdana" w:eastAsiaTheme="minorHAnsi" w:hAnsi="Verdana" w:cstheme="minorBidi"/>
      <w:kern w:val="0"/>
      <w:szCs w:val="22"/>
      <w:lang w:eastAsia="en-US"/>
    </w:rPr>
  </w:style>
  <w:style w:type="character" w:styleId="Hypertextovodkaz">
    <w:name w:val="Hyperlink"/>
    <w:basedOn w:val="Standardnpsmoodstavce"/>
    <w:uiPriority w:val="99"/>
    <w:unhideWhenUsed/>
    <w:rsid w:val="00AF0618"/>
    <w:rPr>
      <w:color w:val="0563C1" w:themeColor="hyperlink"/>
      <w:u w:val="single"/>
    </w:rPr>
  </w:style>
  <w:style w:type="paragraph" w:customStyle="1" w:styleId="has-text-align-center">
    <w:name w:val="has-text-align-center"/>
    <w:basedOn w:val="Normln"/>
    <w:rsid w:val="00AF0618"/>
    <w:pPr>
      <w:widowControl/>
      <w:suppressAutoHyphens w:val="0"/>
      <w:autoSpaceDN/>
      <w:spacing w:before="100" w:beforeAutospacing="1" w:after="100" w:afterAutospacing="1"/>
      <w:textAlignment w:val="auto"/>
    </w:pPr>
    <w:rPr>
      <w:rFonts w:eastAsia="Times New Roman"/>
      <w:kern w:val="0"/>
      <w:sz w:val="24"/>
      <w:szCs w:val="24"/>
    </w:rPr>
  </w:style>
  <w:style w:type="character" w:customStyle="1" w:styleId="Nadpis2Char">
    <w:name w:val="Nadpis 2 Char"/>
    <w:basedOn w:val="Standardnpsmoodstavce"/>
    <w:link w:val="Nadpis2"/>
    <w:uiPriority w:val="9"/>
    <w:semiHidden/>
    <w:rsid w:val="009B0463"/>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9B0463"/>
    <w:rPr>
      <w:rFonts w:asciiTheme="majorHAnsi" w:eastAsiaTheme="majorEastAsia" w:hAnsiTheme="majorHAnsi" w:cstheme="majorBidi"/>
      <w:color w:val="1F3763" w:themeColor="accent1" w:themeShade="7F"/>
      <w:sz w:val="24"/>
      <w:szCs w:val="24"/>
    </w:rPr>
  </w:style>
  <w:style w:type="character" w:customStyle="1" w:styleId="whitespace-normal">
    <w:name w:val="whitespace-normal"/>
    <w:basedOn w:val="Standardnpsmoodstavce"/>
    <w:rsid w:val="00C27FA7"/>
  </w:style>
  <w:style w:type="paragraph" w:styleId="Revize">
    <w:name w:val="Revision"/>
    <w:hidden/>
    <w:uiPriority w:val="99"/>
    <w:semiHidden/>
    <w:rsid w:val="00585AA6"/>
    <w:pPr>
      <w:widowControl/>
      <w:autoSpaceDN/>
      <w:textAlignment w:val="auto"/>
    </w:pPr>
  </w:style>
  <w:style w:type="paragraph" w:styleId="Pedmtkomente">
    <w:name w:val="annotation subject"/>
    <w:basedOn w:val="Textkomente"/>
    <w:next w:val="Textkomente"/>
    <w:link w:val="PedmtkomenteChar"/>
    <w:uiPriority w:val="99"/>
    <w:semiHidden/>
    <w:unhideWhenUsed/>
    <w:rsid w:val="00DF4927"/>
    <w:rPr>
      <w:b/>
      <w:bCs/>
    </w:rPr>
  </w:style>
  <w:style w:type="character" w:customStyle="1" w:styleId="TextkomenteChar1">
    <w:name w:val="Text komentáře Char1"/>
    <w:basedOn w:val="Standardnpsmoodstavce"/>
    <w:link w:val="Textkomente"/>
    <w:uiPriority w:val="99"/>
    <w:rsid w:val="00DF4927"/>
  </w:style>
  <w:style w:type="character" w:customStyle="1" w:styleId="PedmtkomenteChar">
    <w:name w:val="Předmět komentáře Char"/>
    <w:basedOn w:val="TextkomenteChar1"/>
    <w:link w:val="Pedmtkomente"/>
    <w:uiPriority w:val="99"/>
    <w:semiHidden/>
    <w:rsid w:val="00DF4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8806">
      <w:bodyDiv w:val="1"/>
      <w:marLeft w:val="0"/>
      <w:marRight w:val="0"/>
      <w:marTop w:val="0"/>
      <w:marBottom w:val="0"/>
      <w:divBdr>
        <w:top w:val="none" w:sz="0" w:space="0" w:color="auto"/>
        <w:left w:val="none" w:sz="0" w:space="0" w:color="auto"/>
        <w:bottom w:val="none" w:sz="0" w:space="0" w:color="auto"/>
        <w:right w:val="none" w:sz="0" w:space="0" w:color="auto"/>
      </w:divBdr>
      <w:divsChild>
        <w:div w:id="1926068256">
          <w:marLeft w:val="0"/>
          <w:marRight w:val="0"/>
          <w:marTop w:val="0"/>
          <w:marBottom w:val="0"/>
          <w:divBdr>
            <w:top w:val="none" w:sz="0" w:space="0" w:color="auto"/>
            <w:left w:val="none" w:sz="0" w:space="0" w:color="auto"/>
            <w:bottom w:val="none" w:sz="0" w:space="0" w:color="auto"/>
            <w:right w:val="none" w:sz="0" w:space="0" w:color="auto"/>
          </w:divBdr>
          <w:divsChild>
            <w:div w:id="68161063">
              <w:marLeft w:val="0"/>
              <w:marRight w:val="0"/>
              <w:marTop w:val="0"/>
              <w:marBottom w:val="0"/>
              <w:divBdr>
                <w:top w:val="none" w:sz="0" w:space="0" w:color="auto"/>
                <w:left w:val="none" w:sz="0" w:space="0" w:color="auto"/>
                <w:bottom w:val="none" w:sz="0" w:space="0" w:color="auto"/>
                <w:right w:val="none" w:sz="0" w:space="0" w:color="auto"/>
              </w:divBdr>
              <w:divsChild>
                <w:div w:id="1070469945">
                  <w:marLeft w:val="0"/>
                  <w:marRight w:val="0"/>
                  <w:marTop w:val="0"/>
                  <w:marBottom w:val="0"/>
                  <w:divBdr>
                    <w:top w:val="none" w:sz="0" w:space="0" w:color="auto"/>
                    <w:left w:val="none" w:sz="0" w:space="0" w:color="auto"/>
                    <w:bottom w:val="none" w:sz="0" w:space="0" w:color="auto"/>
                    <w:right w:val="none" w:sz="0" w:space="0" w:color="auto"/>
                  </w:divBdr>
                  <w:divsChild>
                    <w:div w:id="1509052717">
                      <w:marLeft w:val="0"/>
                      <w:marRight w:val="0"/>
                      <w:marTop w:val="0"/>
                      <w:marBottom w:val="0"/>
                      <w:divBdr>
                        <w:top w:val="none" w:sz="0" w:space="0" w:color="auto"/>
                        <w:left w:val="none" w:sz="0" w:space="0" w:color="auto"/>
                        <w:bottom w:val="none" w:sz="0" w:space="0" w:color="auto"/>
                        <w:right w:val="none" w:sz="0" w:space="0" w:color="auto"/>
                      </w:divBdr>
                      <w:divsChild>
                        <w:div w:id="880508652">
                          <w:marLeft w:val="0"/>
                          <w:marRight w:val="0"/>
                          <w:marTop w:val="0"/>
                          <w:marBottom w:val="0"/>
                          <w:divBdr>
                            <w:top w:val="none" w:sz="0" w:space="0" w:color="auto"/>
                            <w:left w:val="none" w:sz="0" w:space="0" w:color="auto"/>
                            <w:bottom w:val="none" w:sz="0" w:space="0" w:color="auto"/>
                            <w:right w:val="none" w:sz="0" w:space="0" w:color="auto"/>
                          </w:divBdr>
                          <w:divsChild>
                            <w:div w:id="5292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09582">
      <w:bodyDiv w:val="1"/>
      <w:marLeft w:val="0"/>
      <w:marRight w:val="0"/>
      <w:marTop w:val="0"/>
      <w:marBottom w:val="0"/>
      <w:divBdr>
        <w:top w:val="none" w:sz="0" w:space="0" w:color="auto"/>
        <w:left w:val="none" w:sz="0" w:space="0" w:color="auto"/>
        <w:bottom w:val="none" w:sz="0" w:space="0" w:color="auto"/>
        <w:right w:val="none" w:sz="0" w:space="0" w:color="auto"/>
      </w:divBdr>
    </w:div>
    <w:div w:id="150948517">
      <w:bodyDiv w:val="1"/>
      <w:marLeft w:val="0"/>
      <w:marRight w:val="0"/>
      <w:marTop w:val="0"/>
      <w:marBottom w:val="0"/>
      <w:divBdr>
        <w:top w:val="none" w:sz="0" w:space="0" w:color="auto"/>
        <w:left w:val="none" w:sz="0" w:space="0" w:color="auto"/>
        <w:bottom w:val="none" w:sz="0" w:space="0" w:color="auto"/>
        <w:right w:val="none" w:sz="0" w:space="0" w:color="auto"/>
      </w:divBdr>
      <w:divsChild>
        <w:div w:id="1804498783">
          <w:marLeft w:val="0"/>
          <w:marRight w:val="0"/>
          <w:marTop w:val="0"/>
          <w:marBottom w:val="0"/>
          <w:divBdr>
            <w:top w:val="none" w:sz="0" w:space="0" w:color="auto"/>
            <w:left w:val="none" w:sz="0" w:space="0" w:color="auto"/>
            <w:bottom w:val="none" w:sz="0" w:space="0" w:color="auto"/>
            <w:right w:val="none" w:sz="0" w:space="0" w:color="auto"/>
          </w:divBdr>
        </w:div>
        <w:div w:id="616448051">
          <w:marLeft w:val="0"/>
          <w:marRight w:val="0"/>
          <w:marTop w:val="0"/>
          <w:marBottom w:val="0"/>
          <w:divBdr>
            <w:top w:val="none" w:sz="0" w:space="0" w:color="auto"/>
            <w:left w:val="none" w:sz="0" w:space="0" w:color="auto"/>
            <w:bottom w:val="none" w:sz="0" w:space="0" w:color="auto"/>
            <w:right w:val="none" w:sz="0" w:space="0" w:color="auto"/>
          </w:divBdr>
        </w:div>
      </w:divsChild>
    </w:div>
    <w:div w:id="164441691">
      <w:bodyDiv w:val="1"/>
      <w:marLeft w:val="0"/>
      <w:marRight w:val="0"/>
      <w:marTop w:val="0"/>
      <w:marBottom w:val="0"/>
      <w:divBdr>
        <w:top w:val="none" w:sz="0" w:space="0" w:color="auto"/>
        <w:left w:val="none" w:sz="0" w:space="0" w:color="auto"/>
        <w:bottom w:val="none" w:sz="0" w:space="0" w:color="auto"/>
        <w:right w:val="none" w:sz="0" w:space="0" w:color="auto"/>
      </w:divBdr>
      <w:divsChild>
        <w:div w:id="533079650">
          <w:marLeft w:val="0"/>
          <w:marRight w:val="0"/>
          <w:marTop w:val="0"/>
          <w:marBottom w:val="0"/>
          <w:divBdr>
            <w:top w:val="none" w:sz="0" w:space="0" w:color="auto"/>
            <w:left w:val="none" w:sz="0" w:space="0" w:color="auto"/>
            <w:bottom w:val="none" w:sz="0" w:space="0" w:color="auto"/>
            <w:right w:val="none" w:sz="0" w:space="0" w:color="auto"/>
          </w:divBdr>
          <w:divsChild>
            <w:div w:id="581791639">
              <w:marLeft w:val="0"/>
              <w:marRight w:val="0"/>
              <w:marTop w:val="0"/>
              <w:marBottom w:val="0"/>
              <w:divBdr>
                <w:top w:val="none" w:sz="0" w:space="0" w:color="auto"/>
                <w:left w:val="none" w:sz="0" w:space="0" w:color="auto"/>
                <w:bottom w:val="none" w:sz="0" w:space="0" w:color="auto"/>
                <w:right w:val="none" w:sz="0" w:space="0" w:color="auto"/>
              </w:divBdr>
              <w:divsChild>
                <w:div w:id="1231040079">
                  <w:marLeft w:val="0"/>
                  <w:marRight w:val="0"/>
                  <w:marTop w:val="0"/>
                  <w:marBottom w:val="0"/>
                  <w:divBdr>
                    <w:top w:val="none" w:sz="0" w:space="0" w:color="auto"/>
                    <w:left w:val="none" w:sz="0" w:space="0" w:color="auto"/>
                    <w:bottom w:val="none" w:sz="0" w:space="0" w:color="auto"/>
                    <w:right w:val="none" w:sz="0" w:space="0" w:color="auto"/>
                  </w:divBdr>
                  <w:divsChild>
                    <w:div w:id="2087649595">
                      <w:marLeft w:val="0"/>
                      <w:marRight w:val="0"/>
                      <w:marTop w:val="0"/>
                      <w:marBottom w:val="0"/>
                      <w:divBdr>
                        <w:top w:val="none" w:sz="0" w:space="0" w:color="auto"/>
                        <w:left w:val="none" w:sz="0" w:space="0" w:color="auto"/>
                        <w:bottom w:val="none" w:sz="0" w:space="0" w:color="auto"/>
                        <w:right w:val="none" w:sz="0" w:space="0" w:color="auto"/>
                      </w:divBdr>
                      <w:divsChild>
                        <w:div w:id="1151869177">
                          <w:marLeft w:val="0"/>
                          <w:marRight w:val="0"/>
                          <w:marTop w:val="0"/>
                          <w:marBottom w:val="0"/>
                          <w:divBdr>
                            <w:top w:val="none" w:sz="0" w:space="0" w:color="auto"/>
                            <w:left w:val="none" w:sz="0" w:space="0" w:color="auto"/>
                            <w:bottom w:val="none" w:sz="0" w:space="0" w:color="auto"/>
                            <w:right w:val="none" w:sz="0" w:space="0" w:color="auto"/>
                          </w:divBdr>
                          <w:divsChild>
                            <w:div w:id="21206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1862">
      <w:bodyDiv w:val="1"/>
      <w:marLeft w:val="0"/>
      <w:marRight w:val="0"/>
      <w:marTop w:val="0"/>
      <w:marBottom w:val="0"/>
      <w:divBdr>
        <w:top w:val="none" w:sz="0" w:space="0" w:color="auto"/>
        <w:left w:val="none" w:sz="0" w:space="0" w:color="auto"/>
        <w:bottom w:val="none" w:sz="0" w:space="0" w:color="auto"/>
        <w:right w:val="none" w:sz="0" w:space="0" w:color="auto"/>
      </w:divBdr>
    </w:div>
    <w:div w:id="259459057">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66956415">
      <w:bodyDiv w:val="1"/>
      <w:marLeft w:val="0"/>
      <w:marRight w:val="0"/>
      <w:marTop w:val="0"/>
      <w:marBottom w:val="0"/>
      <w:divBdr>
        <w:top w:val="none" w:sz="0" w:space="0" w:color="auto"/>
        <w:left w:val="none" w:sz="0" w:space="0" w:color="auto"/>
        <w:bottom w:val="none" w:sz="0" w:space="0" w:color="auto"/>
        <w:right w:val="none" w:sz="0" w:space="0" w:color="auto"/>
      </w:divBdr>
    </w:div>
    <w:div w:id="520819885">
      <w:bodyDiv w:val="1"/>
      <w:marLeft w:val="0"/>
      <w:marRight w:val="0"/>
      <w:marTop w:val="0"/>
      <w:marBottom w:val="0"/>
      <w:divBdr>
        <w:top w:val="none" w:sz="0" w:space="0" w:color="auto"/>
        <w:left w:val="none" w:sz="0" w:space="0" w:color="auto"/>
        <w:bottom w:val="none" w:sz="0" w:space="0" w:color="auto"/>
        <w:right w:val="none" w:sz="0" w:space="0" w:color="auto"/>
      </w:divBdr>
    </w:div>
    <w:div w:id="539320361">
      <w:bodyDiv w:val="1"/>
      <w:marLeft w:val="0"/>
      <w:marRight w:val="0"/>
      <w:marTop w:val="0"/>
      <w:marBottom w:val="0"/>
      <w:divBdr>
        <w:top w:val="none" w:sz="0" w:space="0" w:color="auto"/>
        <w:left w:val="none" w:sz="0" w:space="0" w:color="auto"/>
        <w:bottom w:val="none" w:sz="0" w:space="0" w:color="auto"/>
        <w:right w:val="none" w:sz="0" w:space="0" w:color="auto"/>
      </w:divBdr>
    </w:div>
    <w:div w:id="541407512">
      <w:bodyDiv w:val="1"/>
      <w:marLeft w:val="0"/>
      <w:marRight w:val="0"/>
      <w:marTop w:val="0"/>
      <w:marBottom w:val="0"/>
      <w:divBdr>
        <w:top w:val="none" w:sz="0" w:space="0" w:color="auto"/>
        <w:left w:val="none" w:sz="0" w:space="0" w:color="auto"/>
        <w:bottom w:val="none" w:sz="0" w:space="0" w:color="auto"/>
        <w:right w:val="none" w:sz="0" w:space="0" w:color="auto"/>
      </w:divBdr>
    </w:div>
    <w:div w:id="586811360">
      <w:bodyDiv w:val="1"/>
      <w:marLeft w:val="0"/>
      <w:marRight w:val="0"/>
      <w:marTop w:val="0"/>
      <w:marBottom w:val="0"/>
      <w:divBdr>
        <w:top w:val="none" w:sz="0" w:space="0" w:color="auto"/>
        <w:left w:val="none" w:sz="0" w:space="0" w:color="auto"/>
        <w:bottom w:val="none" w:sz="0" w:space="0" w:color="auto"/>
        <w:right w:val="none" w:sz="0" w:space="0" w:color="auto"/>
      </w:divBdr>
      <w:divsChild>
        <w:div w:id="722607981">
          <w:marLeft w:val="0"/>
          <w:marRight w:val="0"/>
          <w:marTop w:val="480"/>
          <w:marBottom w:val="480"/>
          <w:divBdr>
            <w:top w:val="none" w:sz="0" w:space="0" w:color="auto"/>
            <w:left w:val="none" w:sz="0" w:space="0" w:color="auto"/>
            <w:bottom w:val="none" w:sz="0" w:space="0" w:color="auto"/>
            <w:right w:val="none" w:sz="0" w:space="0" w:color="auto"/>
          </w:divBdr>
        </w:div>
        <w:div w:id="1142119978">
          <w:marLeft w:val="0"/>
          <w:marRight w:val="0"/>
          <w:marTop w:val="0"/>
          <w:marBottom w:val="0"/>
          <w:divBdr>
            <w:top w:val="none" w:sz="0" w:space="0" w:color="auto"/>
            <w:left w:val="none" w:sz="0" w:space="0" w:color="auto"/>
            <w:bottom w:val="none" w:sz="0" w:space="0" w:color="auto"/>
            <w:right w:val="none" w:sz="0" w:space="0" w:color="auto"/>
          </w:divBdr>
          <w:divsChild>
            <w:div w:id="579173506">
              <w:marLeft w:val="0"/>
              <w:marRight w:val="0"/>
              <w:marTop w:val="0"/>
              <w:marBottom w:val="0"/>
              <w:divBdr>
                <w:top w:val="none" w:sz="0" w:space="0" w:color="auto"/>
                <w:left w:val="none" w:sz="0" w:space="0" w:color="auto"/>
                <w:bottom w:val="none" w:sz="0" w:space="0" w:color="auto"/>
                <w:right w:val="none" w:sz="0" w:space="0" w:color="auto"/>
              </w:divBdr>
            </w:div>
            <w:div w:id="8783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4941">
      <w:bodyDiv w:val="1"/>
      <w:marLeft w:val="0"/>
      <w:marRight w:val="0"/>
      <w:marTop w:val="0"/>
      <w:marBottom w:val="0"/>
      <w:divBdr>
        <w:top w:val="none" w:sz="0" w:space="0" w:color="auto"/>
        <w:left w:val="none" w:sz="0" w:space="0" w:color="auto"/>
        <w:bottom w:val="none" w:sz="0" w:space="0" w:color="auto"/>
        <w:right w:val="none" w:sz="0" w:space="0" w:color="auto"/>
      </w:divBdr>
      <w:divsChild>
        <w:div w:id="335694280">
          <w:marLeft w:val="0"/>
          <w:marRight w:val="0"/>
          <w:marTop w:val="0"/>
          <w:marBottom w:val="0"/>
          <w:divBdr>
            <w:top w:val="none" w:sz="0" w:space="0" w:color="auto"/>
            <w:left w:val="none" w:sz="0" w:space="0" w:color="auto"/>
            <w:bottom w:val="none" w:sz="0" w:space="0" w:color="auto"/>
            <w:right w:val="none" w:sz="0" w:space="0" w:color="auto"/>
          </w:divBdr>
          <w:divsChild>
            <w:div w:id="677199660">
              <w:marLeft w:val="0"/>
              <w:marRight w:val="0"/>
              <w:marTop w:val="0"/>
              <w:marBottom w:val="0"/>
              <w:divBdr>
                <w:top w:val="none" w:sz="0" w:space="0" w:color="auto"/>
                <w:left w:val="none" w:sz="0" w:space="0" w:color="auto"/>
                <w:bottom w:val="none" w:sz="0" w:space="0" w:color="auto"/>
                <w:right w:val="none" w:sz="0" w:space="0" w:color="auto"/>
              </w:divBdr>
              <w:divsChild>
                <w:div w:id="1882015737">
                  <w:marLeft w:val="0"/>
                  <w:marRight w:val="0"/>
                  <w:marTop w:val="0"/>
                  <w:marBottom w:val="0"/>
                  <w:divBdr>
                    <w:top w:val="none" w:sz="0" w:space="0" w:color="auto"/>
                    <w:left w:val="none" w:sz="0" w:space="0" w:color="auto"/>
                    <w:bottom w:val="none" w:sz="0" w:space="0" w:color="auto"/>
                    <w:right w:val="none" w:sz="0" w:space="0" w:color="auto"/>
                  </w:divBdr>
                  <w:divsChild>
                    <w:div w:id="944726139">
                      <w:marLeft w:val="0"/>
                      <w:marRight w:val="0"/>
                      <w:marTop w:val="0"/>
                      <w:marBottom w:val="0"/>
                      <w:divBdr>
                        <w:top w:val="none" w:sz="0" w:space="0" w:color="auto"/>
                        <w:left w:val="none" w:sz="0" w:space="0" w:color="auto"/>
                        <w:bottom w:val="none" w:sz="0" w:space="0" w:color="auto"/>
                        <w:right w:val="none" w:sz="0" w:space="0" w:color="auto"/>
                      </w:divBdr>
                      <w:divsChild>
                        <w:div w:id="1392777729">
                          <w:marLeft w:val="0"/>
                          <w:marRight w:val="0"/>
                          <w:marTop w:val="0"/>
                          <w:marBottom w:val="0"/>
                          <w:divBdr>
                            <w:top w:val="none" w:sz="0" w:space="0" w:color="auto"/>
                            <w:left w:val="none" w:sz="0" w:space="0" w:color="auto"/>
                            <w:bottom w:val="none" w:sz="0" w:space="0" w:color="auto"/>
                            <w:right w:val="none" w:sz="0" w:space="0" w:color="auto"/>
                          </w:divBdr>
                          <w:divsChild>
                            <w:div w:id="1959215551">
                              <w:marLeft w:val="0"/>
                              <w:marRight w:val="0"/>
                              <w:marTop w:val="0"/>
                              <w:marBottom w:val="0"/>
                              <w:divBdr>
                                <w:top w:val="none" w:sz="0" w:space="0" w:color="auto"/>
                                <w:left w:val="none" w:sz="0" w:space="0" w:color="auto"/>
                                <w:bottom w:val="none" w:sz="0" w:space="0" w:color="auto"/>
                                <w:right w:val="none" w:sz="0" w:space="0" w:color="auto"/>
                              </w:divBdr>
                              <w:divsChild>
                                <w:div w:id="16481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675845">
      <w:bodyDiv w:val="1"/>
      <w:marLeft w:val="0"/>
      <w:marRight w:val="0"/>
      <w:marTop w:val="0"/>
      <w:marBottom w:val="0"/>
      <w:divBdr>
        <w:top w:val="none" w:sz="0" w:space="0" w:color="auto"/>
        <w:left w:val="none" w:sz="0" w:space="0" w:color="auto"/>
        <w:bottom w:val="none" w:sz="0" w:space="0" w:color="auto"/>
        <w:right w:val="none" w:sz="0" w:space="0" w:color="auto"/>
      </w:divBdr>
      <w:divsChild>
        <w:div w:id="213733619">
          <w:marLeft w:val="0"/>
          <w:marRight w:val="0"/>
          <w:marTop w:val="0"/>
          <w:marBottom w:val="0"/>
          <w:divBdr>
            <w:top w:val="none" w:sz="0" w:space="0" w:color="auto"/>
            <w:left w:val="none" w:sz="0" w:space="0" w:color="auto"/>
            <w:bottom w:val="none" w:sz="0" w:space="0" w:color="auto"/>
            <w:right w:val="none" w:sz="0" w:space="0" w:color="auto"/>
          </w:divBdr>
          <w:divsChild>
            <w:div w:id="1355964566">
              <w:marLeft w:val="0"/>
              <w:marRight w:val="0"/>
              <w:marTop w:val="0"/>
              <w:marBottom w:val="0"/>
              <w:divBdr>
                <w:top w:val="none" w:sz="0" w:space="0" w:color="auto"/>
                <w:left w:val="none" w:sz="0" w:space="0" w:color="auto"/>
                <w:bottom w:val="none" w:sz="0" w:space="0" w:color="auto"/>
                <w:right w:val="none" w:sz="0" w:space="0" w:color="auto"/>
              </w:divBdr>
              <w:divsChild>
                <w:div w:id="240719866">
                  <w:marLeft w:val="0"/>
                  <w:marRight w:val="0"/>
                  <w:marTop w:val="0"/>
                  <w:marBottom w:val="0"/>
                  <w:divBdr>
                    <w:top w:val="none" w:sz="0" w:space="0" w:color="auto"/>
                    <w:left w:val="none" w:sz="0" w:space="0" w:color="auto"/>
                    <w:bottom w:val="none" w:sz="0" w:space="0" w:color="auto"/>
                    <w:right w:val="none" w:sz="0" w:space="0" w:color="auto"/>
                  </w:divBdr>
                  <w:divsChild>
                    <w:div w:id="1752239929">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sChild>
                            <w:div w:id="1286037239">
                              <w:marLeft w:val="0"/>
                              <w:marRight w:val="0"/>
                              <w:marTop w:val="0"/>
                              <w:marBottom w:val="0"/>
                              <w:divBdr>
                                <w:top w:val="none" w:sz="0" w:space="0" w:color="auto"/>
                                <w:left w:val="none" w:sz="0" w:space="0" w:color="auto"/>
                                <w:bottom w:val="none" w:sz="0" w:space="0" w:color="auto"/>
                                <w:right w:val="none" w:sz="0" w:space="0" w:color="auto"/>
                              </w:divBdr>
                              <w:divsChild>
                                <w:div w:id="8418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058791">
      <w:bodyDiv w:val="1"/>
      <w:marLeft w:val="0"/>
      <w:marRight w:val="0"/>
      <w:marTop w:val="0"/>
      <w:marBottom w:val="0"/>
      <w:divBdr>
        <w:top w:val="none" w:sz="0" w:space="0" w:color="auto"/>
        <w:left w:val="none" w:sz="0" w:space="0" w:color="auto"/>
        <w:bottom w:val="none" w:sz="0" w:space="0" w:color="auto"/>
        <w:right w:val="none" w:sz="0" w:space="0" w:color="auto"/>
      </w:divBdr>
    </w:div>
    <w:div w:id="816800540">
      <w:bodyDiv w:val="1"/>
      <w:marLeft w:val="0"/>
      <w:marRight w:val="0"/>
      <w:marTop w:val="0"/>
      <w:marBottom w:val="0"/>
      <w:divBdr>
        <w:top w:val="none" w:sz="0" w:space="0" w:color="auto"/>
        <w:left w:val="none" w:sz="0" w:space="0" w:color="auto"/>
        <w:bottom w:val="none" w:sz="0" w:space="0" w:color="auto"/>
        <w:right w:val="none" w:sz="0" w:space="0" w:color="auto"/>
      </w:divBdr>
    </w:div>
    <w:div w:id="826440863">
      <w:bodyDiv w:val="1"/>
      <w:marLeft w:val="0"/>
      <w:marRight w:val="0"/>
      <w:marTop w:val="0"/>
      <w:marBottom w:val="0"/>
      <w:divBdr>
        <w:top w:val="none" w:sz="0" w:space="0" w:color="auto"/>
        <w:left w:val="none" w:sz="0" w:space="0" w:color="auto"/>
        <w:bottom w:val="none" w:sz="0" w:space="0" w:color="auto"/>
        <w:right w:val="none" w:sz="0" w:space="0" w:color="auto"/>
      </w:divBdr>
    </w:div>
    <w:div w:id="830213488">
      <w:bodyDiv w:val="1"/>
      <w:marLeft w:val="0"/>
      <w:marRight w:val="0"/>
      <w:marTop w:val="0"/>
      <w:marBottom w:val="0"/>
      <w:divBdr>
        <w:top w:val="none" w:sz="0" w:space="0" w:color="auto"/>
        <w:left w:val="none" w:sz="0" w:space="0" w:color="auto"/>
        <w:bottom w:val="none" w:sz="0" w:space="0" w:color="auto"/>
        <w:right w:val="none" w:sz="0" w:space="0" w:color="auto"/>
      </w:divBdr>
    </w:div>
    <w:div w:id="869026063">
      <w:bodyDiv w:val="1"/>
      <w:marLeft w:val="0"/>
      <w:marRight w:val="0"/>
      <w:marTop w:val="0"/>
      <w:marBottom w:val="0"/>
      <w:divBdr>
        <w:top w:val="none" w:sz="0" w:space="0" w:color="auto"/>
        <w:left w:val="none" w:sz="0" w:space="0" w:color="auto"/>
        <w:bottom w:val="none" w:sz="0" w:space="0" w:color="auto"/>
        <w:right w:val="none" w:sz="0" w:space="0" w:color="auto"/>
      </w:divBdr>
    </w:div>
    <w:div w:id="917129753">
      <w:bodyDiv w:val="1"/>
      <w:marLeft w:val="0"/>
      <w:marRight w:val="0"/>
      <w:marTop w:val="0"/>
      <w:marBottom w:val="0"/>
      <w:divBdr>
        <w:top w:val="none" w:sz="0" w:space="0" w:color="auto"/>
        <w:left w:val="none" w:sz="0" w:space="0" w:color="auto"/>
        <w:bottom w:val="none" w:sz="0" w:space="0" w:color="auto"/>
        <w:right w:val="none" w:sz="0" w:space="0" w:color="auto"/>
      </w:divBdr>
      <w:divsChild>
        <w:div w:id="1568223118">
          <w:marLeft w:val="0"/>
          <w:marRight w:val="0"/>
          <w:marTop w:val="0"/>
          <w:marBottom w:val="0"/>
          <w:divBdr>
            <w:top w:val="none" w:sz="0" w:space="0" w:color="auto"/>
            <w:left w:val="none" w:sz="0" w:space="0" w:color="auto"/>
            <w:bottom w:val="none" w:sz="0" w:space="0" w:color="auto"/>
            <w:right w:val="none" w:sz="0" w:space="0" w:color="auto"/>
          </w:divBdr>
        </w:div>
        <w:div w:id="1689524948">
          <w:marLeft w:val="0"/>
          <w:marRight w:val="0"/>
          <w:marTop w:val="0"/>
          <w:marBottom w:val="0"/>
          <w:divBdr>
            <w:top w:val="none" w:sz="0" w:space="0" w:color="auto"/>
            <w:left w:val="none" w:sz="0" w:space="0" w:color="auto"/>
            <w:bottom w:val="none" w:sz="0" w:space="0" w:color="auto"/>
            <w:right w:val="none" w:sz="0" w:space="0" w:color="auto"/>
          </w:divBdr>
        </w:div>
      </w:divsChild>
    </w:div>
    <w:div w:id="918096669">
      <w:bodyDiv w:val="1"/>
      <w:marLeft w:val="0"/>
      <w:marRight w:val="0"/>
      <w:marTop w:val="0"/>
      <w:marBottom w:val="0"/>
      <w:divBdr>
        <w:top w:val="none" w:sz="0" w:space="0" w:color="auto"/>
        <w:left w:val="none" w:sz="0" w:space="0" w:color="auto"/>
        <w:bottom w:val="none" w:sz="0" w:space="0" w:color="auto"/>
        <w:right w:val="none" w:sz="0" w:space="0" w:color="auto"/>
      </w:divBdr>
    </w:div>
    <w:div w:id="942028780">
      <w:bodyDiv w:val="1"/>
      <w:marLeft w:val="0"/>
      <w:marRight w:val="0"/>
      <w:marTop w:val="0"/>
      <w:marBottom w:val="0"/>
      <w:divBdr>
        <w:top w:val="none" w:sz="0" w:space="0" w:color="auto"/>
        <w:left w:val="none" w:sz="0" w:space="0" w:color="auto"/>
        <w:bottom w:val="none" w:sz="0" w:space="0" w:color="auto"/>
        <w:right w:val="none" w:sz="0" w:space="0" w:color="auto"/>
      </w:divBdr>
      <w:divsChild>
        <w:div w:id="676614668">
          <w:marLeft w:val="0"/>
          <w:marRight w:val="0"/>
          <w:marTop w:val="0"/>
          <w:marBottom w:val="0"/>
          <w:divBdr>
            <w:top w:val="none" w:sz="0" w:space="0" w:color="auto"/>
            <w:left w:val="none" w:sz="0" w:space="0" w:color="auto"/>
            <w:bottom w:val="none" w:sz="0" w:space="0" w:color="auto"/>
            <w:right w:val="none" w:sz="0" w:space="0" w:color="auto"/>
          </w:divBdr>
          <w:divsChild>
            <w:div w:id="829753676">
              <w:marLeft w:val="0"/>
              <w:marRight w:val="0"/>
              <w:marTop w:val="0"/>
              <w:marBottom w:val="0"/>
              <w:divBdr>
                <w:top w:val="none" w:sz="0" w:space="0" w:color="auto"/>
                <w:left w:val="none" w:sz="0" w:space="0" w:color="auto"/>
                <w:bottom w:val="none" w:sz="0" w:space="0" w:color="auto"/>
                <w:right w:val="none" w:sz="0" w:space="0" w:color="auto"/>
              </w:divBdr>
              <w:divsChild>
                <w:div w:id="75329508">
                  <w:marLeft w:val="0"/>
                  <w:marRight w:val="0"/>
                  <w:marTop w:val="0"/>
                  <w:marBottom w:val="0"/>
                  <w:divBdr>
                    <w:top w:val="none" w:sz="0" w:space="0" w:color="auto"/>
                    <w:left w:val="none" w:sz="0" w:space="0" w:color="auto"/>
                    <w:bottom w:val="none" w:sz="0" w:space="0" w:color="auto"/>
                    <w:right w:val="none" w:sz="0" w:space="0" w:color="auto"/>
                  </w:divBdr>
                  <w:divsChild>
                    <w:div w:id="1869177816">
                      <w:marLeft w:val="0"/>
                      <w:marRight w:val="0"/>
                      <w:marTop w:val="0"/>
                      <w:marBottom w:val="0"/>
                      <w:divBdr>
                        <w:top w:val="none" w:sz="0" w:space="0" w:color="auto"/>
                        <w:left w:val="none" w:sz="0" w:space="0" w:color="auto"/>
                        <w:bottom w:val="none" w:sz="0" w:space="0" w:color="auto"/>
                        <w:right w:val="none" w:sz="0" w:space="0" w:color="auto"/>
                      </w:divBdr>
                      <w:divsChild>
                        <w:div w:id="1278877751">
                          <w:marLeft w:val="0"/>
                          <w:marRight w:val="0"/>
                          <w:marTop w:val="0"/>
                          <w:marBottom w:val="0"/>
                          <w:divBdr>
                            <w:top w:val="none" w:sz="0" w:space="0" w:color="auto"/>
                            <w:left w:val="none" w:sz="0" w:space="0" w:color="auto"/>
                            <w:bottom w:val="none" w:sz="0" w:space="0" w:color="auto"/>
                            <w:right w:val="none" w:sz="0" w:space="0" w:color="auto"/>
                          </w:divBdr>
                          <w:divsChild>
                            <w:div w:id="8032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54790">
      <w:bodyDiv w:val="1"/>
      <w:marLeft w:val="0"/>
      <w:marRight w:val="0"/>
      <w:marTop w:val="0"/>
      <w:marBottom w:val="0"/>
      <w:divBdr>
        <w:top w:val="none" w:sz="0" w:space="0" w:color="auto"/>
        <w:left w:val="none" w:sz="0" w:space="0" w:color="auto"/>
        <w:bottom w:val="none" w:sz="0" w:space="0" w:color="auto"/>
        <w:right w:val="none" w:sz="0" w:space="0" w:color="auto"/>
      </w:divBdr>
    </w:div>
    <w:div w:id="1033532653">
      <w:bodyDiv w:val="1"/>
      <w:marLeft w:val="0"/>
      <w:marRight w:val="0"/>
      <w:marTop w:val="0"/>
      <w:marBottom w:val="0"/>
      <w:divBdr>
        <w:top w:val="none" w:sz="0" w:space="0" w:color="auto"/>
        <w:left w:val="none" w:sz="0" w:space="0" w:color="auto"/>
        <w:bottom w:val="none" w:sz="0" w:space="0" w:color="auto"/>
        <w:right w:val="none" w:sz="0" w:space="0" w:color="auto"/>
      </w:divBdr>
      <w:divsChild>
        <w:div w:id="775373389">
          <w:marLeft w:val="0"/>
          <w:marRight w:val="0"/>
          <w:marTop w:val="480"/>
          <w:marBottom w:val="480"/>
          <w:divBdr>
            <w:top w:val="none" w:sz="0" w:space="0" w:color="auto"/>
            <w:left w:val="none" w:sz="0" w:space="0" w:color="auto"/>
            <w:bottom w:val="none" w:sz="0" w:space="0" w:color="auto"/>
            <w:right w:val="none" w:sz="0" w:space="0" w:color="auto"/>
          </w:divBdr>
          <w:divsChild>
            <w:div w:id="1469932335">
              <w:marLeft w:val="0"/>
              <w:marRight w:val="0"/>
              <w:marTop w:val="0"/>
              <w:marBottom w:val="0"/>
              <w:divBdr>
                <w:top w:val="none" w:sz="0" w:space="0" w:color="auto"/>
                <w:left w:val="none" w:sz="0" w:space="0" w:color="auto"/>
                <w:bottom w:val="none" w:sz="0" w:space="0" w:color="auto"/>
                <w:right w:val="none" w:sz="0" w:space="0" w:color="auto"/>
              </w:divBdr>
            </w:div>
          </w:divsChild>
        </w:div>
        <w:div w:id="1702124368">
          <w:marLeft w:val="0"/>
          <w:marRight w:val="0"/>
          <w:marTop w:val="0"/>
          <w:marBottom w:val="0"/>
          <w:divBdr>
            <w:top w:val="none" w:sz="0" w:space="0" w:color="auto"/>
            <w:left w:val="none" w:sz="0" w:space="0" w:color="auto"/>
            <w:bottom w:val="none" w:sz="0" w:space="0" w:color="auto"/>
            <w:right w:val="none" w:sz="0" w:space="0" w:color="auto"/>
          </w:divBdr>
          <w:divsChild>
            <w:div w:id="730663597">
              <w:marLeft w:val="0"/>
              <w:marRight w:val="0"/>
              <w:marTop w:val="0"/>
              <w:marBottom w:val="0"/>
              <w:divBdr>
                <w:top w:val="none" w:sz="0" w:space="0" w:color="auto"/>
                <w:left w:val="none" w:sz="0" w:space="0" w:color="auto"/>
                <w:bottom w:val="none" w:sz="0" w:space="0" w:color="auto"/>
                <w:right w:val="none" w:sz="0" w:space="0" w:color="auto"/>
              </w:divBdr>
            </w:div>
            <w:div w:id="196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9273">
      <w:bodyDiv w:val="1"/>
      <w:marLeft w:val="0"/>
      <w:marRight w:val="0"/>
      <w:marTop w:val="0"/>
      <w:marBottom w:val="0"/>
      <w:divBdr>
        <w:top w:val="none" w:sz="0" w:space="0" w:color="auto"/>
        <w:left w:val="none" w:sz="0" w:space="0" w:color="auto"/>
        <w:bottom w:val="none" w:sz="0" w:space="0" w:color="auto"/>
        <w:right w:val="none" w:sz="0" w:space="0" w:color="auto"/>
      </w:divBdr>
    </w:div>
    <w:div w:id="1166507573">
      <w:bodyDiv w:val="1"/>
      <w:marLeft w:val="0"/>
      <w:marRight w:val="0"/>
      <w:marTop w:val="0"/>
      <w:marBottom w:val="0"/>
      <w:divBdr>
        <w:top w:val="none" w:sz="0" w:space="0" w:color="auto"/>
        <w:left w:val="none" w:sz="0" w:space="0" w:color="auto"/>
        <w:bottom w:val="none" w:sz="0" w:space="0" w:color="auto"/>
        <w:right w:val="none" w:sz="0" w:space="0" w:color="auto"/>
      </w:divBdr>
    </w:div>
    <w:div w:id="1168180461">
      <w:bodyDiv w:val="1"/>
      <w:marLeft w:val="0"/>
      <w:marRight w:val="0"/>
      <w:marTop w:val="0"/>
      <w:marBottom w:val="0"/>
      <w:divBdr>
        <w:top w:val="none" w:sz="0" w:space="0" w:color="auto"/>
        <w:left w:val="none" w:sz="0" w:space="0" w:color="auto"/>
        <w:bottom w:val="none" w:sz="0" w:space="0" w:color="auto"/>
        <w:right w:val="none" w:sz="0" w:space="0" w:color="auto"/>
      </w:divBdr>
    </w:div>
    <w:div w:id="1235969491">
      <w:bodyDiv w:val="1"/>
      <w:marLeft w:val="0"/>
      <w:marRight w:val="0"/>
      <w:marTop w:val="0"/>
      <w:marBottom w:val="0"/>
      <w:divBdr>
        <w:top w:val="none" w:sz="0" w:space="0" w:color="auto"/>
        <w:left w:val="none" w:sz="0" w:space="0" w:color="auto"/>
        <w:bottom w:val="none" w:sz="0" w:space="0" w:color="auto"/>
        <w:right w:val="none" w:sz="0" w:space="0" w:color="auto"/>
      </w:divBdr>
    </w:div>
    <w:div w:id="1337614062">
      <w:bodyDiv w:val="1"/>
      <w:marLeft w:val="0"/>
      <w:marRight w:val="0"/>
      <w:marTop w:val="0"/>
      <w:marBottom w:val="0"/>
      <w:divBdr>
        <w:top w:val="none" w:sz="0" w:space="0" w:color="auto"/>
        <w:left w:val="none" w:sz="0" w:space="0" w:color="auto"/>
        <w:bottom w:val="none" w:sz="0" w:space="0" w:color="auto"/>
        <w:right w:val="none" w:sz="0" w:space="0" w:color="auto"/>
      </w:divBdr>
    </w:div>
    <w:div w:id="1377923392">
      <w:bodyDiv w:val="1"/>
      <w:marLeft w:val="0"/>
      <w:marRight w:val="0"/>
      <w:marTop w:val="0"/>
      <w:marBottom w:val="0"/>
      <w:divBdr>
        <w:top w:val="none" w:sz="0" w:space="0" w:color="auto"/>
        <w:left w:val="none" w:sz="0" w:space="0" w:color="auto"/>
        <w:bottom w:val="none" w:sz="0" w:space="0" w:color="auto"/>
        <w:right w:val="none" w:sz="0" w:space="0" w:color="auto"/>
      </w:divBdr>
    </w:div>
    <w:div w:id="1665938690">
      <w:bodyDiv w:val="1"/>
      <w:marLeft w:val="0"/>
      <w:marRight w:val="0"/>
      <w:marTop w:val="0"/>
      <w:marBottom w:val="0"/>
      <w:divBdr>
        <w:top w:val="none" w:sz="0" w:space="0" w:color="auto"/>
        <w:left w:val="none" w:sz="0" w:space="0" w:color="auto"/>
        <w:bottom w:val="none" w:sz="0" w:space="0" w:color="auto"/>
        <w:right w:val="none" w:sz="0" w:space="0" w:color="auto"/>
      </w:divBdr>
    </w:div>
    <w:div w:id="1757559391">
      <w:bodyDiv w:val="1"/>
      <w:marLeft w:val="0"/>
      <w:marRight w:val="0"/>
      <w:marTop w:val="0"/>
      <w:marBottom w:val="0"/>
      <w:divBdr>
        <w:top w:val="none" w:sz="0" w:space="0" w:color="auto"/>
        <w:left w:val="none" w:sz="0" w:space="0" w:color="auto"/>
        <w:bottom w:val="none" w:sz="0" w:space="0" w:color="auto"/>
        <w:right w:val="none" w:sz="0" w:space="0" w:color="auto"/>
      </w:divBdr>
    </w:div>
    <w:div w:id="1778015063">
      <w:bodyDiv w:val="1"/>
      <w:marLeft w:val="0"/>
      <w:marRight w:val="0"/>
      <w:marTop w:val="0"/>
      <w:marBottom w:val="0"/>
      <w:divBdr>
        <w:top w:val="none" w:sz="0" w:space="0" w:color="auto"/>
        <w:left w:val="none" w:sz="0" w:space="0" w:color="auto"/>
        <w:bottom w:val="none" w:sz="0" w:space="0" w:color="auto"/>
        <w:right w:val="none" w:sz="0" w:space="0" w:color="auto"/>
      </w:divBdr>
    </w:div>
    <w:div w:id="1798838296">
      <w:bodyDiv w:val="1"/>
      <w:marLeft w:val="0"/>
      <w:marRight w:val="0"/>
      <w:marTop w:val="0"/>
      <w:marBottom w:val="0"/>
      <w:divBdr>
        <w:top w:val="none" w:sz="0" w:space="0" w:color="auto"/>
        <w:left w:val="none" w:sz="0" w:space="0" w:color="auto"/>
        <w:bottom w:val="none" w:sz="0" w:space="0" w:color="auto"/>
        <w:right w:val="none" w:sz="0" w:space="0" w:color="auto"/>
      </w:divBdr>
    </w:div>
    <w:div w:id="1822622512">
      <w:bodyDiv w:val="1"/>
      <w:marLeft w:val="0"/>
      <w:marRight w:val="0"/>
      <w:marTop w:val="0"/>
      <w:marBottom w:val="0"/>
      <w:divBdr>
        <w:top w:val="none" w:sz="0" w:space="0" w:color="auto"/>
        <w:left w:val="none" w:sz="0" w:space="0" w:color="auto"/>
        <w:bottom w:val="none" w:sz="0" w:space="0" w:color="auto"/>
        <w:right w:val="none" w:sz="0" w:space="0" w:color="auto"/>
      </w:divBdr>
      <w:divsChild>
        <w:div w:id="1810587798">
          <w:marLeft w:val="0"/>
          <w:marRight w:val="0"/>
          <w:marTop w:val="0"/>
          <w:marBottom w:val="0"/>
          <w:divBdr>
            <w:top w:val="none" w:sz="0" w:space="0" w:color="auto"/>
            <w:left w:val="none" w:sz="0" w:space="0" w:color="auto"/>
            <w:bottom w:val="none" w:sz="0" w:space="0" w:color="auto"/>
            <w:right w:val="none" w:sz="0" w:space="0" w:color="auto"/>
          </w:divBdr>
        </w:div>
        <w:div w:id="1980071390">
          <w:marLeft w:val="0"/>
          <w:marRight w:val="0"/>
          <w:marTop w:val="0"/>
          <w:marBottom w:val="0"/>
          <w:divBdr>
            <w:top w:val="none" w:sz="0" w:space="0" w:color="auto"/>
            <w:left w:val="none" w:sz="0" w:space="0" w:color="auto"/>
            <w:bottom w:val="none" w:sz="0" w:space="0" w:color="auto"/>
            <w:right w:val="none" w:sz="0" w:space="0" w:color="auto"/>
          </w:divBdr>
        </w:div>
      </w:divsChild>
    </w:div>
    <w:div w:id="1879582946">
      <w:bodyDiv w:val="1"/>
      <w:marLeft w:val="0"/>
      <w:marRight w:val="0"/>
      <w:marTop w:val="0"/>
      <w:marBottom w:val="0"/>
      <w:divBdr>
        <w:top w:val="none" w:sz="0" w:space="0" w:color="auto"/>
        <w:left w:val="none" w:sz="0" w:space="0" w:color="auto"/>
        <w:bottom w:val="none" w:sz="0" w:space="0" w:color="auto"/>
        <w:right w:val="none" w:sz="0" w:space="0" w:color="auto"/>
      </w:divBdr>
    </w:div>
    <w:div w:id="2005812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gl.vladimir@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dlasova.lucie@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a.dobisikova@ntm.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1029</Words>
  <Characters>6074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Národní technické muzeum</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Ksandr Karel</dc:creator>
  <cp:lastModifiedBy>Lucie</cp:lastModifiedBy>
  <cp:revision>3</cp:revision>
  <cp:lastPrinted>2026-05-18T06:22:00Z</cp:lastPrinted>
  <dcterms:created xsi:type="dcterms:W3CDTF">2026-05-21T15:35:00Z</dcterms:created>
  <dcterms:modified xsi:type="dcterms:W3CDTF">2026-05-22T07:56:00Z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Národní technické muzeum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